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6D" w:rsidRPr="00D77DB0" w:rsidRDefault="00E0546D" w:rsidP="00E0546D">
      <w:pPr>
        <w:spacing w:after="0"/>
        <w:jc w:val="center"/>
        <w:rPr>
          <w:rStyle w:val="Referenciaintensa"/>
          <w:rFonts w:ascii="Arial" w:hAnsi="Arial" w:cs="Arial"/>
          <w:color w:val="auto"/>
          <w:sz w:val="40"/>
          <w:szCs w:val="40"/>
        </w:rPr>
      </w:pPr>
      <w:r w:rsidRPr="00D77DB0">
        <w:rPr>
          <w:rFonts w:ascii="Arial" w:hAnsi="Arial" w:cs="Arial"/>
          <w:b/>
          <w:bCs/>
          <w:smallCaps/>
          <w:noProof/>
          <w:spacing w:val="5"/>
          <w:sz w:val="40"/>
          <w:szCs w:val="40"/>
          <w:u w:val="single"/>
          <w:lang w:eastAsia="es-MX"/>
        </w:rPr>
        <w:drawing>
          <wp:anchor distT="0" distB="0" distL="114300" distR="114300" simplePos="0" relativeHeight="251661312" behindDoc="0" locked="0" layoutInCell="1" allowOverlap="1">
            <wp:simplePos x="0" y="0"/>
            <wp:positionH relativeFrom="margin">
              <wp:posOffset>5454015</wp:posOffset>
            </wp:positionH>
            <wp:positionV relativeFrom="margin">
              <wp:posOffset>-261620</wp:posOffset>
            </wp:positionV>
            <wp:extent cx="753110" cy="838200"/>
            <wp:effectExtent l="19050" t="0" r="8890" b="0"/>
            <wp:wrapNone/>
            <wp:docPr id="9" name="Imagen 11" descr="http://www.encuestas.fca.unach.mx/logo-un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ncuestas.fca.unach.mx/logo-unach.jpg"/>
                    <pic:cNvPicPr>
                      <a:picLocks noChangeAspect="1" noChangeArrowheads="1"/>
                    </pic:cNvPicPr>
                  </pic:nvPicPr>
                  <pic:blipFill>
                    <a:blip r:embed="rId6" cstate="print"/>
                    <a:srcRect/>
                    <a:stretch>
                      <a:fillRect/>
                    </a:stretch>
                  </pic:blipFill>
                  <pic:spPr bwMode="auto">
                    <a:xfrm>
                      <a:off x="0" y="0"/>
                      <a:ext cx="753110" cy="838200"/>
                    </a:xfrm>
                    <a:prstGeom prst="rect">
                      <a:avLst/>
                    </a:prstGeom>
                    <a:noFill/>
                    <a:ln w="9525">
                      <a:noFill/>
                      <a:miter lim="800000"/>
                      <a:headEnd/>
                      <a:tailEnd/>
                    </a:ln>
                  </pic:spPr>
                </pic:pic>
              </a:graphicData>
            </a:graphic>
          </wp:anchor>
        </w:drawing>
      </w:r>
      <w:r w:rsidRPr="00D77DB0">
        <w:rPr>
          <w:rFonts w:ascii="Arial" w:hAnsi="Arial" w:cs="Arial"/>
          <w:b/>
          <w:bCs/>
          <w:smallCaps/>
          <w:noProof/>
          <w:spacing w:val="5"/>
          <w:sz w:val="40"/>
          <w:szCs w:val="40"/>
          <w:u w:val="single"/>
          <w:lang w:eastAsia="es-MX"/>
        </w:rPr>
        <w:drawing>
          <wp:anchor distT="0" distB="0" distL="114300" distR="114300" simplePos="0" relativeHeight="251660288" behindDoc="0" locked="0" layoutInCell="1" allowOverlap="1">
            <wp:simplePos x="0" y="0"/>
            <wp:positionH relativeFrom="column">
              <wp:posOffset>-718185</wp:posOffset>
            </wp:positionH>
            <wp:positionV relativeFrom="paragraph">
              <wp:posOffset>-414020</wp:posOffset>
            </wp:positionV>
            <wp:extent cx="904875" cy="933450"/>
            <wp:effectExtent l="19050" t="0" r="9525"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04875" cy="933450"/>
                    </a:xfrm>
                    <a:prstGeom prst="rect">
                      <a:avLst/>
                    </a:prstGeom>
                    <a:noFill/>
                    <a:ln w="9525">
                      <a:noFill/>
                      <a:miter lim="800000"/>
                      <a:headEnd/>
                      <a:tailEnd/>
                    </a:ln>
                  </pic:spPr>
                </pic:pic>
              </a:graphicData>
            </a:graphic>
          </wp:anchor>
        </w:drawing>
      </w:r>
      <w:r w:rsidRPr="00D77DB0">
        <w:rPr>
          <w:rStyle w:val="Referenciaintensa"/>
          <w:rFonts w:ascii="Arial" w:hAnsi="Arial" w:cs="Arial"/>
          <w:color w:val="auto"/>
          <w:sz w:val="40"/>
          <w:szCs w:val="40"/>
        </w:rPr>
        <w:t>UNIVERSIDAD AUTONOMA DE CHIAPAS</w:t>
      </w:r>
    </w:p>
    <w:p w:rsidR="00E0546D" w:rsidRPr="00D77DB0" w:rsidRDefault="00E0546D" w:rsidP="00E0546D">
      <w:pPr>
        <w:spacing w:after="0"/>
        <w:jc w:val="center"/>
        <w:rPr>
          <w:rStyle w:val="Referenciaintensa"/>
          <w:rFonts w:ascii="Arial" w:hAnsi="Arial" w:cs="Arial"/>
          <w:color w:val="auto"/>
          <w:sz w:val="36"/>
          <w:szCs w:val="36"/>
          <w:u w:val="none"/>
        </w:rPr>
      </w:pPr>
      <w:r w:rsidRPr="00D77DB0">
        <w:rPr>
          <w:rStyle w:val="Referenciaintensa"/>
          <w:rFonts w:ascii="Arial" w:hAnsi="Arial" w:cs="Arial"/>
          <w:color w:val="auto"/>
          <w:sz w:val="36"/>
          <w:szCs w:val="36"/>
          <w:u w:val="none"/>
        </w:rPr>
        <w:t>facultad de contaduría y administración</w:t>
      </w:r>
    </w:p>
    <w:p w:rsidR="00E0546D" w:rsidRPr="00D77DB0" w:rsidRDefault="00E0546D" w:rsidP="00E0546D">
      <w:pPr>
        <w:spacing w:after="0"/>
        <w:jc w:val="center"/>
        <w:rPr>
          <w:rStyle w:val="Referenciaintensa"/>
          <w:rFonts w:ascii="Arial" w:hAnsi="Arial" w:cs="Arial"/>
          <w:color w:val="auto"/>
          <w:sz w:val="36"/>
          <w:szCs w:val="36"/>
          <w:u w:val="none"/>
        </w:rPr>
      </w:pPr>
      <w:r w:rsidRPr="00D77DB0">
        <w:rPr>
          <w:rFonts w:ascii="Arial" w:hAnsi="Arial" w:cs="Arial"/>
          <w:b/>
          <w:bCs/>
          <w:smallCaps/>
          <w:noProof/>
          <w:spacing w:val="5"/>
          <w:sz w:val="36"/>
          <w:szCs w:val="36"/>
          <w:lang w:eastAsia="es-MX"/>
        </w:rPr>
        <w:pict>
          <v:shapetype id="_x0000_t32" coordsize="21600,21600" o:spt="32" o:oned="t" path="m,l21600,21600e" filled="f">
            <v:path arrowok="t" fillok="f" o:connecttype="none"/>
            <o:lock v:ext="edit" shapetype="t"/>
          </v:shapetype>
          <v:shape id="_x0000_s1026" type="#_x0000_t32" style="position:absolute;left:0;text-align:left;margin-left:-40.05pt;margin-top:21.4pt;width:518.25pt;height:0;z-index:251658240" o:connectortype="straight" strokecolor="#92cddc [1944]" strokeweight="1.5pt"/>
        </w:pict>
      </w:r>
      <w:r w:rsidRPr="00D77DB0">
        <w:rPr>
          <w:rStyle w:val="Referenciaintensa"/>
          <w:rFonts w:ascii="Arial" w:hAnsi="Arial" w:cs="Arial"/>
          <w:color w:val="auto"/>
          <w:sz w:val="36"/>
          <w:szCs w:val="36"/>
          <w:u w:val="none"/>
        </w:rPr>
        <w:t>campus i</w:t>
      </w:r>
    </w:p>
    <w:p w:rsidR="00E0546D" w:rsidRPr="00D77DB0" w:rsidRDefault="00E0546D" w:rsidP="00E0546D">
      <w:pPr>
        <w:spacing w:after="0"/>
        <w:jc w:val="center"/>
        <w:rPr>
          <w:rStyle w:val="Referenciaintensa"/>
          <w:rFonts w:ascii="Arial" w:hAnsi="Arial" w:cs="Arial"/>
          <w:sz w:val="36"/>
          <w:szCs w:val="36"/>
          <w:u w:val="none"/>
        </w:rPr>
      </w:pPr>
    </w:p>
    <w:p w:rsidR="00E0546D" w:rsidRPr="00D77DB0" w:rsidRDefault="00E0546D" w:rsidP="00E0546D">
      <w:pPr>
        <w:spacing w:after="0"/>
        <w:jc w:val="center"/>
        <w:rPr>
          <w:rStyle w:val="Referenciaintensa"/>
          <w:rFonts w:ascii="Arial" w:hAnsi="Arial" w:cs="Arial"/>
          <w:sz w:val="36"/>
          <w:szCs w:val="36"/>
          <w:u w:val="none"/>
        </w:rPr>
      </w:pPr>
    </w:p>
    <w:p w:rsidR="00E0546D" w:rsidRPr="00D77DB0" w:rsidRDefault="00E0546D" w:rsidP="00E0546D">
      <w:pPr>
        <w:spacing w:after="0"/>
        <w:jc w:val="center"/>
        <w:rPr>
          <w:rStyle w:val="Referenciaintensa"/>
          <w:rFonts w:ascii="Arial" w:hAnsi="Arial" w:cs="Arial"/>
          <w:color w:val="auto"/>
          <w:sz w:val="28"/>
          <w:szCs w:val="28"/>
          <w:u w:val="none"/>
        </w:rPr>
      </w:pPr>
      <w:r w:rsidRPr="00D77DB0">
        <w:rPr>
          <w:rStyle w:val="Referenciaintensa"/>
          <w:rFonts w:ascii="Arial" w:hAnsi="Arial" w:cs="Arial"/>
          <w:color w:val="auto"/>
          <w:sz w:val="28"/>
          <w:szCs w:val="28"/>
          <w:u w:val="none"/>
        </w:rPr>
        <w:t xml:space="preserve">materia: </w:t>
      </w:r>
    </w:p>
    <w:p w:rsidR="00E0546D" w:rsidRPr="00D77DB0" w:rsidRDefault="00E0546D" w:rsidP="00E0546D">
      <w:pPr>
        <w:spacing w:after="0"/>
        <w:jc w:val="center"/>
        <w:rPr>
          <w:rStyle w:val="Referenciaintensa"/>
          <w:rFonts w:ascii="Arial" w:hAnsi="Arial" w:cs="Arial"/>
          <w:color w:val="auto"/>
          <w:sz w:val="36"/>
          <w:szCs w:val="36"/>
          <w:u w:val="none"/>
        </w:rPr>
      </w:pPr>
      <w:r w:rsidRPr="00D77DB0">
        <w:rPr>
          <w:rStyle w:val="Referenciaintensa"/>
          <w:rFonts w:ascii="Arial" w:hAnsi="Arial" w:cs="Arial"/>
          <w:color w:val="auto"/>
          <w:sz w:val="36"/>
          <w:szCs w:val="36"/>
          <w:u w:val="none"/>
        </w:rPr>
        <w:t>tópicos de finanzas</w:t>
      </w: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28"/>
          <w:szCs w:val="28"/>
          <w:u w:val="none"/>
        </w:rPr>
      </w:pPr>
      <w:r w:rsidRPr="00D77DB0">
        <w:rPr>
          <w:rStyle w:val="Referenciaintensa"/>
          <w:rFonts w:ascii="Arial" w:hAnsi="Arial" w:cs="Arial"/>
          <w:color w:val="auto"/>
          <w:sz w:val="28"/>
          <w:szCs w:val="28"/>
          <w:u w:val="none"/>
        </w:rPr>
        <w:t>docente:</w:t>
      </w:r>
    </w:p>
    <w:p w:rsidR="00E0546D" w:rsidRPr="00D77DB0" w:rsidRDefault="00E0546D" w:rsidP="00E0546D">
      <w:pPr>
        <w:spacing w:after="0"/>
        <w:jc w:val="center"/>
        <w:rPr>
          <w:rStyle w:val="Referenciaintensa"/>
          <w:rFonts w:ascii="Arial" w:hAnsi="Arial" w:cs="Arial"/>
          <w:color w:val="auto"/>
          <w:sz w:val="36"/>
          <w:szCs w:val="36"/>
          <w:u w:val="none"/>
        </w:rPr>
      </w:pPr>
      <w:r w:rsidRPr="00D77DB0">
        <w:rPr>
          <w:rStyle w:val="Referenciaintensa"/>
          <w:rFonts w:ascii="Arial" w:hAnsi="Arial" w:cs="Arial"/>
          <w:color w:val="auto"/>
          <w:sz w:val="36"/>
          <w:szCs w:val="36"/>
          <w:u w:val="none"/>
        </w:rPr>
        <w:t>Dr. enrique Alberto Vázquez Constantino</w:t>
      </w: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28"/>
          <w:szCs w:val="28"/>
          <w:u w:val="none"/>
        </w:rPr>
      </w:pPr>
      <w:r w:rsidRPr="00D77DB0">
        <w:rPr>
          <w:rStyle w:val="Referenciaintensa"/>
          <w:rFonts w:ascii="Arial" w:hAnsi="Arial" w:cs="Arial"/>
          <w:color w:val="auto"/>
          <w:sz w:val="28"/>
          <w:szCs w:val="28"/>
          <w:u w:val="none"/>
        </w:rPr>
        <w:t>trabajo:</w:t>
      </w:r>
    </w:p>
    <w:p w:rsidR="00E0546D" w:rsidRPr="00D77DB0" w:rsidRDefault="00E0546D" w:rsidP="00E0546D">
      <w:pPr>
        <w:spacing w:after="0"/>
        <w:jc w:val="center"/>
        <w:rPr>
          <w:rStyle w:val="Referenciaintensa"/>
          <w:rFonts w:ascii="Arial" w:hAnsi="Arial" w:cs="Arial"/>
          <w:color w:val="auto"/>
          <w:sz w:val="36"/>
          <w:szCs w:val="36"/>
          <w:u w:val="none"/>
        </w:rPr>
      </w:pPr>
      <w:r w:rsidRPr="00D77DB0">
        <w:rPr>
          <w:rStyle w:val="Referenciaintensa"/>
          <w:rFonts w:ascii="Arial" w:hAnsi="Arial" w:cs="Arial"/>
          <w:color w:val="auto"/>
          <w:sz w:val="36"/>
          <w:szCs w:val="36"/>
          <w:u w:val="none"/>
        </w:rPr>
        <w:t>RIESGO PAIS EN MEXICO</w:t>
      </w: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28"/>
          <w:szCs w:val="28"/>
          <w:u w:val="none"/>
        </w:rPr>
      </w:pPr>
      <w:r w:rsidRPr="00D77DB0">
        <w:rPr>
          <w:rStyle w:val="Referenciaintensa"/>
          <w:rFonts w:ascii="Arial" w:hAnsi="Arial" w:cs="Arial"/>
          <w:color w:val="auto"/>
          <w:sz w:val="28"/>
          <w:szCs w:val="28"/>
          <w:u w:val="none"/>
        </w:rPr>
        <w:t>alumna:</w:t>
      </w:r>
    </w:p>
    <w:p w:rsidR="00E0546D" w:rsidRPr="00D77DB0" w:rsidRDefault="00E0546D" w:rsidP="00E0546D">
      <w:pPr>
        <w:spacing w:after="0"/>
        <w:jc w:val="center"/>
        <w:rPr>
          <w:rStyle w:val="Referenciaintensa"/>
          <w:rFonts w:ascii="Arial" w:hAnsi="Arial" w:cs="Arial"/>
          <w:color w:val="auto"/>
          <w:sz w:val="36"/>
          <w:szCs w:val="36"/>
          <w:u w:val="none"/>
        </w:rPr>
      </w:pPr>
      <w:r w:rsidRPr="00D77DB0">
        <w:rPr>
          <w:rStyle w:val="Referenciaintensa"/>
          <w:rFonts w:ascii="Arial" w:hAnsi="Arial" w:cs="Arial"/>
          <w:color w:val="auto"/>
          <w:sz w:val="36"/>
          <w:szCs w:val="36"/>
          <w:u w:val="none"/>
        </w:rPr>
        <w:t>hassibi Alejandra pola Ochoa</w:t>
      </w: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28"/>
          <w:szCs w:val="28"/>
          <w:u w:val="none"/>
        </w:rPr>
      </w:pPr>
      <w:r w:rsidRPr="00D77DB0">
        <w:rPr>
          <w:rStyle w:val="Referenciaintensa"/>
          <w:rFonts w:ascii="Arial" w:hAnsi="Arial" w:cs="Arial"/>
          <w:color w:val="auto"/>
          <w:sz w:val="28"/>
          <w:szCs w:val="28"/>
          <w:u w:val="none"/>
        </w:rPr>
        <w:t>grado y grupo:</w:t>
      </w:r>
    </w:p>
    <w:p w:rsidR="00E0546D" w:rsidRPr="00D77DB0" w:rsidRDefault="00E0546D" w:rsidP="00E0546D">
      <w:pPr>
        <w:spacing w:after="0"/>
        <w:jc w:val="center"/>
        <w:rPr>
          <w:rStyle w:val="Referenciaintensa"/>
          <w:rFonts w:ascii="Arial" w:hAnsi="Arial" w:cs="Arial"/>
          <w:color w:val="auto"/>
          <w:sz w:val="36"/>
          <w:szCs w:val="36"/>
          <w:u w:val="none"/>
        </w:rPr>
      </w:pPr>
      <w:r w:rsidRPr="00D77DB0">
        <w:rPr>
          <w:rStyle w:val="Referenciaintensa"/>
          <w:rFonts w:ascii="Arial" w:hAnsi="Arial" w:cs="Arial"/>
          <w:color w:val="auto"/>
          <w:sz w:val="36"/>
          <w:szCs w:val="36"/>
          <w:u w:val="none"/>
        </w:rPr>
        <w:t>6º semestre “b”</w:t>
      </w: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28"/>
          <w:szCs w:val="28"/>
          <w:u w:val="none"/>
        </w:rPr>
      </w:pPr>
      <w:r w:rsidRPr="00D77DB0">
        <w:rPr>
          <w:rStyle w:val="Referenciaintensa"/>
          <w:rFonts w:ascii="Arial" w:hAnsi="Arial" w:cs="Arial"/>
          <w:color w:val="auto"/>
          <w:sz w:val="28"/>
          <w:szCs w:val="28"/>
          <w:u w:val="none"/>
        </w:rPr>
        <w:t>carrera:</w:t>
      </w:r>
    </w:p>
    <w:p w:rsidR="00E0546D" w:rsidRPr="00D77DB0" w:rsidRDefault="00E0546D" w:rsidP="00E0546D">
      <w:pPr>
        <w:spacing w:after="0"/>
        <w:jc w:val="center"/>
        <w:rPr>
          <w:rStyle w:val="Referenciaintensa"/>
          <w:rFonts w:ascii="Arial" w:hAnsi="Arial" w:cs="Arial"/>
          <w:color w:val="auto"/>
          <w:sz w:val="36"/>
          <w:szCs w:val="36"/>
          <w:u w:val="none"/>
        </w:rPr>
      </w:pPr>
      <w:r w:rsidRPr="00D77DB0">
        <w:rPr>
          <w:rStyle w:val="Referenciaintensa"/>
          <w:rFonts w:ascii="Arial" w:hAnsi="Arial" w:cs="Arial"/>
          <w:color w:val="auto"/>
          <w:sz w:val="36"/>
          <w:szCs w:val="36"/>
          <w:u w:val="none"/>
        </w:rPr>
        <w:t xml:space="preserve">Lic. en contaduría </w:t>
      </w: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E0546D" w:rsidP="00E0546D">
      <w:pPr>
        <w:spacing w:after="0"/>
        <w:jc w:val="center"/>
        <w:rPr>
          <w:rStyle w:val="Referenciaintensa"/>
          <w:rFonts w:ascii="Arial" w:hAnsi="Arial" w:cs="Arial"/>
          <w:color w:val="auto"/>
          <w:sz w:val="36"/>
          <w:szCs w:val="36"/>
          <w:u w:val="none"/>
        </w:rPr>
      </w:pPr>
    </w:p>
    <w:p w:rsidR="00E0546D" w:rsidRPr="00D77DB0" w:rsidRDefault="00D45693" w:rsidP="00E0546D">
      <w:pPr>
        <w:spacing w:after="0"/>
        <w:jc w:val="right"/>
        <w:rPr>
          <w:rStyle w:val="Referenciaintensa"/>
          <w:rFonts w:ascii="Arial" w:hAnsi="Arial" w:cs="Arial"/>
          <w:color w:val="auto"/>
          <w:sz w:val="32"/>
          <w:szCs w:val="32"/>
          <w:u w:val="none"/>
        </w:rPr>
      </w:pPr>
      <w:r w:rsidRPr="00D77DB0">
        <w:rPr>
          <w:rStyle w:val="Referenciaintensa"/>
          <w:rFonts w:ascii="Arial" w:hAnsi="Arial" w:cs="Arial"/>
          <w:color w:val="auto"/>
          <w:sz w:val="32"/>
          <w:szCs w:val="32"/>
          <w:u w:val="none"/>
        </w:rPr>
        <w:t>Tuxtla</w:t>
      </w:r>
      <w:r w:rsidR="00E0546D" w:rsidRPr="00D77DB0">
        <w:rPr>
          <w:rStyle w:val="Referenciaintensa"/>
          <w:rFonts w:ascii="Arial" w:hAnsi="Arial" w:cs="Arial"/>
          <w:color w:val="auto"/>
          <w:sz w:val="32"/>
          <w:szCs w:val="32"/>
          <w:u w:val="none"/>
        </w:rPr>
        <w:t xml:space="preserve"> Gutiérrez, Chiapas; septiembre de 2014.</w:t>
      </w:r>
    </w:p>
    <w:p w:rsidR="00E0546D" w:rsidRPr="00D77DB0" w:rsidRDefault="00E0546D" w:rsidP="00E0546D">
      <w:pPr>
        <w:rPr>
          <w:rFonts w:ascii="Arial" w:hAnsi="Arial" w:cs="Arial"/>
        </w:rPr>
      </w:pPr>
    </w:p>
    <w:p w:rsidR="00DD3C6C" w:rsidRPr="00D77DB0" w:rsidRDefault="00E0546D" w:rsidP="00E0546D">
      <w:pPr>
        <w:jc w:val="center"/>
        <w:rPr>
          <w:rFonts w:ascii="Arial" w:hAnsi="Arial" w:cs="Arial"/>
          <w:b/>
          <w:sz w:val="28"/>
        </w:rPr>
      </w:pPr>
      <w:r w:rsidRPr="00D77DB0">
        <w:rPr>
          <w:rFonts w:ascii="Arial" w:hAnsi="Arial" w:cs="Arial"/>
          <w:b/>
          <w:sz w:val="28"/>
        </w:rPr>
        <w:lastRenderedPageBreak/>
        <w:t>INTRODUCCION</w:t>
      </w:r>
    </w:p>
    <w:p w:rsidR="0083691B" w:rsidRPr="00D77DB0" w:rsidRDefault="0083691B" w:rsidP="00E0546D">
      <w:pPr>
        <w:jc w:val="center"/>
        <w:rPr>
          <w:rFonts w:ascii="Arial" w:hAnsi="Arial" w:cs="Arial"/>
          <w:sz w:val="28"/>
        </w:rPr>
      </w:pPr>
    </w:p>
    <w:p w:rsidR="0083691B" w:rsidRPr="00D77DB0" w:rsidRDefault="00814B2F" w:rsidP="00E0546D">
      <w:pPr>
        <w:jc w:val="both"/>
        <w:rPr>
          <w:rFonts w:ascii="Arial" w:hAnsi="Arial" w:cs="Arial"/>
          <w:sz w:val="24"/>
          <w:szCs w:val="24"/>
        </w:rPr>
      </w:pPr>
      <w:r w:rsidRPr="00D77DB0">
        <w:rPr>
          <w:rFonts w:ascii="Arial" w:hAnsi="Arial" w:cs="Arial"/>
          <w:sz w:val="24"/>
          <w:szCs w:val="24"/>
        </w:rPr>
        <w:t xml:space="preserve">En este trabajo se hablara acerca de que es el riesgo país y la situación de México con respecto a esta, comparándolo con otros países con la finalidad de que el auditorio interesado sepa mas acerca de la importancia de la economía en nuestro país, ya que esta es la base de muchas aéreas para mantener una economía </w:t>
      </w:r>
      <w:r w:rsidR="0083691B" w:rsidRPr="00D77DB0">
        <w:rPr>
          <w:rFonts w:ascii="Arial" w:hAnsi="Arial" w:cs="Arial"/>
          <w:sz w:val="24"/>
          <w:szCs w:val="24"/>
        </w:rPr>
        <w:t>estable.</w:t>
      </w:r>
    </w:p>
    <w:p w:rsidR="00E0546D" w:rsidRPr="00D77DB0" w:rsidRDefault="0083691B" w:rsidP="00E0546D">
      <w:pPr>
        <w:jc w:val="both"/>
        <w:rPr>
          <w:rFonts w:ascii="Arial" w:hAnsi="Arial" w:cs="Arial"/>
          <w:color w:val="222222"/>
          <w:sz w:val="24"/>
          <w:szCs w:val="24"/>
          <w:shd w:val="clear" w:color="auto" w:fill="FFFFFF"/>
        </w:rPr>
      </w:pPr>
      <w:r w:rsidRPr="00D77DB0">
        <w:rPr>
          <w:rFonts w:ascii="Arial" w:hAnsi="Arial" w:cs="Arial"/>
          <w:sz w:val="24"/>
          <w:szCs w:val="24"/>
        </w:rPr>
        <w:t xml:space="preserve">Me intereso en este tema ya que es necesario que todos comprendamos ¿qué es? ¿Para qué nos sirve? ¿O porque es importante? El riesgo país, puesto que todos estamos involucrados de alguna manera, aun que </w:t>
      </w:r>
      <w:r w:rsidR="00814B2F" w:rsidRPr="00D77DB0">
        <w:rPr>
          <w:rFonts w:ascii="Arial" w:hAnsi="Arial" w:cs="Arial"/>
          <w:sz w:val="24"/>
          <w:szCs w:val="24"/>
        </w:rPr>
        <w:t xml:space="preserve">los factores </w:t>
      </w:r>
      <w:r w:rsidRPr="00D77DB0">
        <w:rPr>
          <w:rFonts w:ascii="Arial" w:hAnsi="Arial" w:cs="Arial"/>
          <w:sz w:val="24"/>
          <w:szCs w:val="24"/>
        </w:rPr>
        <w:t>más</w:t>
      </w:r>
      <w:r w:rsidR="00814B2F" w:rsidRPr="00D77DB0">
        <w:rPr>
          <w:rFonts w:ascii="Arial" w:hAnsi="Arial" w:cs="Arial"/>
          <w:sz w:val="24"/>
          <w:szCs w:val="24"/>
        </w:rPr>
        <w:t xml:space="preserve"> importantes que influyen en la capacidad de pago </w:t>
      </w:r>
      <w:r w:rsidRPr="00D77DB0">
        <w:rPr>
          <w:rFonts w:ascii="Arial" w:hAnsi="Arial" w:cs="Arial"/>
          <w:sz w:val="24"/>
          <w:szCs w:val="24"/>
        </w:rPr>
        <w:t>está</w:t>
      </w:r>
      <w:r w:rsidR="00814B2F" w:rsidRPr="00D77DB0">
        <w:rPr>
          <w:rFonts w:ascii="Arial" w:hAnsi="Arial" w:cs="Arial"/>
          <w:sz w:val="24"/>
          <w:szCs w:val="24"/>
        </w:rPr>
        <w:t xml:space="preserve"> basado en los </w:t>
      </w:r>
      <w:r w:rsidR="00814B2F" w:rsidRPr="00D77DB0">
        <w:rPr>
          <w:rFonts w:ascii="Arial" w:hAnsi="Arial" w:cs="Arial"/>
          <w:color w:val="222222"/>
          <w:sz w:val="24"/>
          <w:szCs w:val="24"/>
          <w:shd w:val="clear" w:color="auto" w:fill="FFFFFF"/>
        </w:rPr>
        <w:t>factores económicos y políticos los cuales son los que afectan la probabilidad de repago.</w:t>
      </w:r>
    </w:p>
    <w:p w:rsidR="0083691B" w:rsidRPr="00D77DB0" w:rsidRDefault="0083691B" w:rsidP="00E0546D">
      <w:pPr>
        <w:jc w:val="both"/>
        <w:rPr>
          <w:rFonts w:ascii="Arial" w:hAnsi="Arial" w:cs="Arial"/>
          <w:color w:val="000000"/>
          <w:sz w:val="24"/>
          <w:szCs w:val="24"/>
          <w:shd w:val="clear" w:color="auto" w:fill="FFFFFF"/>
        </w:rPr>
      </w:pPr>
      <w:r w:rsidRPr="00D77DB0">
        <w:rPr>
          <w:rFonts w:ascii="Arial" w:hAnsi="Arial" w:cs="Arial"/>
          <w:color w:val="222222"/>
          <w:sz w:val="24"/>
          <w:szCs w:val="24"/>
          <w:shd w:val="clear" w:color="auto" w:fill="FFFFFF"/>
        </w:rPr>
        <w:t xml:space="preserve">También hablaremos acerca de </w:t>
      </w:r>
      <w:r w:rsidRPr="00D77DB0">
        <w:rPr>
          <w:rFonts w:ascii="Arial" w:hAnsi="Arial" w:cs="Arial"/>
          <w:color w:val="000000"/>
          <w:sz w:val="24"/>
          <w:szCs w:val="24"/>
          <w:shd w:val="clear" w:color="auto" w:fill="FFFFFF"/>
        </w:rPr>
        <w:t>las tres  primordiales fuentes de las que proviene el riesgo de incumplimiento de las obligaciones que son Riesgo Soberano, Riesgo de Transferencia y Riesgo Genérico; los índices de riesgo país que son los factores con los que se logra medir el riesgo país y su importancia en esta.</w:t>
      </w:r>
    </w:p>
    <w:p w:rsidR="00E0546D" w:rsidRPr="00D77DB0" w:rsidRDefault="0083691B" w:rsidP="00E0546D">
      <w:pPr>
        <w:jc w:val="both"/>
        <w:rPr>
          <w:rFonts w:ascii="Arial" w:hAnsi="Arial" w:cs="Arial"/>
          <w:sz w:val="24"/>
          <w:szCs w:val="24"/>
        </w:rPr>
      </w:pPr>
      <w:r w:rsidRPr="00D77DB0">
        <w:rPr>
          <w:rFonts w:ascii="Arial" w:hAnsi="Arial" w:cs="Arial"/>
          <w:sz w:val="24"/>
          <w:szCs w:val="24"/>
        </w:rPr>
        <w:t xml:space="preserve">Entre otras cosas aprenderemos </w:t>
      </w:r>
      <w:r w:rsidR="00411F31" w:rsidRPr="00D77DB0">
        <w:rPr>
          <w:rFonts w:ascii="Arial" w:hAnsi="Arial" w:cs="Arial"/>
          <w:sz w:val="24"/>
          <w:szCs w:val="24"/>
        </w:rPr>
        <w:t>a dominar este tema para así juntos lograr algún cambio a favor de nuestro país.</w:t>
      </w:r>
    </w:p>
    <w:p w:rsidR="00411F31" w:rsidRPr="00D77DB0" w:rsidRDefault="00411F31" w:rsidP="00E0546D">
      <w:pPr>
        <w:jc w:val="both"/>
        <w:rPr>
          <w:rFonts w:ascii="Arial" w:hAnsi="Arial" w:cs="Arial"/>
          <w:sz w:val="24"/>
          <w:szCs w:val="24"/>
        </w:rPr>
      </w:pPr>
    </w:p>
    <w:p w:rsidR="00411F31" w:rsidRPr="00D77DB0" w:rsidRDefault="00411F31" w:rsidP="00411F31">
      <w:pPr>
        <w:rPr>
          <w:rFonts w:ascii="Arial" w:hAnsi="Arial" w:cs="Arial"/>
          <w:sz w:val="24"/>
          <w:szCs w:val="24"/>
        </w:rPr>
      </w:pPr>
    </w:p>
    <w:p w:rsidR="00411F31" w:rsidRPr="00D77DB0" w:rsidRDefault="00411F31" w:rsidP="00411F31">
      <w:pPr>
        <w:rPr>
          <w:rFonts w:ascii="Arial" w:hAnsi="Arial" w:cs="Arial"/>
          <w:sz w:val="24"/>
          <w:szCs w:val="24"/>
        </w:rPr>
      </w:pPr>
    </w:p>
    <w:p w:rsidR="00411F31" w:rsidRPr="00D77DB0" w:rsidRDefault="00411F31" w:rsidP="00411F31">
      <w:pPr>
        <w:rPr>
          <w:rFonts w:ascii="Arial" w:hAnsi="Arial" w:cs="Arial"/>
          <w:sz w:val="24"/>
          <w:szCs w:val="24"/>
        </w:rPr>
      </w:pPr>
    </w:p>
    <w:p w:rsidR="00411F31" w:rsidRPr="00D77DB0" w:rsidRDefault="00411F31" w:rsidP="00411F31">
      <w:pPr>
        <w:rPr>
          <w:rFonts w:ascii="Arial" w:hAnsi="Arial" w:cs="Arial"/>
          <w:sz w:val="24"/>
          <w:szCs w:val="24"/>
        </w:rPr>
      </w:pPr>
    </w:p>
    <w:p w:rsidR="00411F31" w:rsidRPr="00D77DB0" w:rsidRDefault="00411F31" w:rsidP="00411F31">
      <w:pPr>
        <w:rPr>
          <w:rFonts w:ascii="Arial" w:hAnsi="Arial" w:cs="Arial"/>
          <w:sz w:val="24"/>
          <w:szCs w:val="24"/>
        </w:rPr>
      </w:pPr>
    </w:p>
    <w:p w:rsidR="00411F31" w:rsidRPr="00D77DB0" w:rsidRDefault="00411F31" w:rsidP="00411F31">
      <w:pPr>
        <w:rPr>
          <w:rFonts w:ascii="Arial" w:hAnsi="Arial" w:cs="Arial"/>
          <w:sz w:val="24"/>
          <w:szCs w:val="24"/>
        </w:rPr>
      </w:pPr>
    </w:p>
    <w:p w:rsidR="00411F31" w:rsidRPr="00D77DB0" w:rsidRDefault="00411F31" w:rsidP="00411F31">
      <w:pPr>
        <w:rPr>
          <w:rFonts w:ascii="Arial" w:hAnsi="Arial" w:cs="Arial"/>
          <w:sz w:val="24"/>
          <w:szCs w:val="24"/>
        </w:rPr>
      </w:pPr>
    </w:p>
    <w:p w:rsidR="00411F31" w:rsidRPr="00D77DB0" w:rsidRDefault="00411F31" w:rsidP="00411F31">
      <w:pPr>
        <w:rPr>
          <w:rFonts w:ascii="Arial" w:hAnsi="Arial" w:cs="Arial"/>
          <w:sz w:val="24"/>
          <w:szCs w:val="24"/>
        </w:rPr>
      </w:pPr>
    </w:p>
    <w:p w:rsidR="00411F31" w:rsidRPr="00D77DB0" w:rsidRDefault="00411F31" w:rsidP="00411F31">
      <w:pPr>
        <w:tabs>
          <w:tab w:val="left" w:pos="6284"/>
        </w:tabs>
        <w:rPr>
          <w:rFonts w:ascii="Arial" w:hAnsi="Arial" w:cs="Arial"/>
          <w:sz w:val="24"/>
          <w:szCs w:val="24"/>
        </w:rPr>
      </w:pPr>
      <w:r w:rsidRPr="00D77DB0">
        <w:rPr>
          <w:rFonts w:ascii="Arial" w:hAnsi="Arial" w:cs="Arial"/>
          <w:sz w:val="24"/>
          <w:szCs w:val="24"/>
        </w:rPr>
        <w:tab/>
      </w:r>
    </w:p>
    <w:p w:rsidR="00411F31" w:rsidRPr="00D77DB0" w:rsidRDefault="00411F31" w:rsidP="00411F31">
      <w:pPr>
        <w:tabs>
          <w:tab w:val="left" w:pos="6284"/>
        </w:tabs>
        <w:rPr>
          <w:rFonts w:ascii="Arial" w:hAnsi="Arial" w:cs="Arial"/>
          <w:sz w:val="24"/>
          <w:szCs w:val="24"/>
        </w:rPr>
      </w:pPr>
    </w:p>
    <w:p w:rsidR="00411F31" w:rsidRPr="00D77DB0" w:rsidRDefault="00D45693" w:rsidP="00411F31">
      <w:pPr>
        <w:tabs>
          <w:tab w:val="left" w:pos="6284"/>
        </w:tabs>
        <w:jc w:val="center"/>
        <w:rPr>
          <w:rFonts w:ascii="Arial" w:hAnsi="Arial" w:cs="Arial"/>
          <w:b/>
          <w:sz w:val="28"/>
          <w:szCs w:val="24"/>
        </w:rPr>
      </w:pPr>
      <w:r w:rsidRPr="00D77DB0">
        <w:rPr>
          <w:rFonts w:ascii="Arial" w:hAnsi="Arial" w:cs="Arial"/>
          <w:b/>
          <w:sz w:val="28"/>
          <w:szCs w:val="24"/>
        </w:rPr>
        <w:lastRenderedPageBreak/>
        <w:t>EL RIESGO PAÍS EN MÉXICO</w:t>
      </w:r>
    </w:p>
    <w:p w:rsidR="00411F31" w:rsidRPr="00D77DB0" w:rsidRDefault="00411F31" w:rsidP="00411F31">
      <w:pPr>
        <w:tabs>
          <w:tab w:val="left" w:pos="6284"/>
        </w:tabs>
        <w:jc w:val="center"/>
        <w:rPr>
          <w:rFonts w:ascii="Arial" w:hAnsi="Arial" w:cs="Arial"/>
          <w:sz w:val="24"/>
          <w:szCs w:val="24"/>
        </w:rPr>
      </w:pPr>
    </w:p>
    <w:p w:rsidR="00696CE4" w:rsidRPr="00D77DB0" w:rsidRDefault="00411F31" w:rsidP="00411F31">
      <w:pPr>
        <w:tabs>
          <w:tab w:val="left" w:pos="6284"/>
        </w:tabs>
        <w:jc w:val="both"/>
        <w:rPr>
          <w:rFonts w:ascii="Arial" w:hAnsi="Arial" w:cs="Arial"/>
          <w:color w:val="222222"/>
          <w:sz w:val="24"/>
          <w:szCs w:val="24"/>
          <w:shd w:val="clear" w:color="auto" w:fill="FFFFFF"/>
        </w:rPr>
      </w:pPr>
      <w:r w:rsidRPr="00D77DB0">
        <w:rPr>
          <w:rFonts w:ascii="Arial" w:hAnsi="Arial" w:cs="Arial"/>
          <w:sz w:val="24"/>
          <w:szCs w:val="24"/>
        </w:rPr>
        <w:t xml:space="preserve">El riesgo país como lo dice el </w:t>
      </w:r>
      <w:r w:rsidRPr="00D77DB0">
        <w:rPr>
          <w:rFonts w:ascii="Arial" w:hAnsi="Arial" w:cs="Arial"/>
          <w:color w:val="222222"/>
          <w:sz w:val="24"/>
          <w:szCs w:val="24"/>
          <w:shd w:val="clear" w:color="auto" w:fill="FFFFFF"/>
        </w:rPr>
        <w:t xml:space="preserve">autor Florencia Montilla es; cuando se hace referencia a la “probabilidad de que un país, emisor de deuda, sea incapaz de responder a sus compromisos de pago de deuda, en capital e intereses, en los términos acordados”, por los tanto se entiende que es la manera en que nos indican sobre la posibilidad que tiene un país emergente de no cumplir en los términos acordados con el pago de su deuda externa, sin importar que esta sea por el capital o sus intereses, puesto que cada vez que crece el nivel de riesgo país, mayor será </w:t>
      </w:r>
      <w:r w:rsidR="00696CE4" w:rsidRPr="00D77DB0">
        <w:rPr>
          <w:rFonts w:ascii="Arial" w:hAnsi="Arial" w:cs="Arial"/>
          <w:color w:val="222222"/>
          <w:sz w:val="24"/>
          <w:szCs w:val="24"/>
          <w:shd w:val="clear" w:color="auto" w:fill="FFFFFF"/>
        </w:rPr>
        <w:t>la probabilidad de que esta ingrese en circunstancias de moratoria de pago.</w:t>
      </w:r>
    </w:p>
    <w:p w:rsidR="00696CE4" w:rsidRPr="00D77DB0" w:rsidRDefault="00696CE4" w:rsidP="00411F31">
      <w:pPr>
        <w:tabs>
          <w:tab w:val="left" w:pos="6284"/>
        </w:tabs>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En esta nos menciona tres fuentes las cuales son las responsables del riesgo del futuro incumplimiento de obligación las cuales son:</w:t>
      </w:r>
    </w:p>
    <w:p w:rsidR="00696CE4" w:rsidRPr="00D77DB0" w:rsidRDefault="00696CE4" w:rsidP="00696CE4">
      <w:pPr>
        <w:pStyle w:val="Prrafodelista"/>
        <w:numPr>
          <w:ilvl w:val="0"/>
          <w:numId w:val="3"/>
        </w:numPr>
        <w:tabs>
          <w:tab w:val="left" w:pos="6284"/>
        </w:tabs>
        <w:spacing w:after="0"/>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Riesgo soberano</w:t>
      </w:r>
    </w:p>
    <w:p w:rsidR="00696CE4" w:rsidRPr="00D77DB0" w:rsidRDefault="00696CE4" w:rsidP="00696CE4">
      <w:pPr>
        <w:pStyle w:val="Prrafodelista"/>
        <w:numPr>
          <w:ilvl w:val="0"/>
          <w:numId w:val="3"/>
        </w:numPr>
        <w:tabs>
          <w:tab w:val="left" w:pos="6284"/>
        </w:tabs>
        <w:spacing w:after="0"/>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Riesgo de transferencia</w:t>
      </w:r>
    </w:p>
    <w:p w:rsidR="00696CE4" w:rsidRPr="00D77DB0" w:rsidRDefault="00696CE4" w:rsidP="00696CE4">
      <w:pPr>
        <w:pStyle w:val="Prrafodelista"/>
        <w:numPr>
          <w:ilvl w:val="0"/>
          <w:numId w:val="3"/>
        </w:numPr>
        <w:tabs>
          <w:tab w:val="left" w:pos="6284"/>
        </w:tabs>
        <w:spacing w:after="0"/>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Riesgo genérico</w:t>
      </w:r>
    </w:p>
    <w:p w:rsidR="00696CE4" w:rsidRPr="00D77DB0" w:rsidRDefault="00696CE4" w:rsidP="00696CE4">
      <w:pPr>
        <w:tabs>
          <w:tab w:val="left" w:pos="6284"/>
        </w:tabs>
        <w:spacing w:after="0"/>
        <w:jc w:val="both"/>
        <w:rPr>
          <w:rFonts w:ascii="Arial" w:hAnsi="Arial" w:cs="Arial"/>
          <w:color w:val="222222"/>
          <w:sz w:val="24"/>
          <w:szCs w:val="24"/>
          <w:shd w:val="clear" w:color="auto" w:fill="FFFFFF"/>
        </w:rPr>
      </w:pPr>
    </w:p>
    <w:p w:rsidR="00696CE4" w:rsidRPr="00D77DB0" w:rsidRDefault="00696CE4" w:rsidP="00696CE4">
      <w:pPr>
        <w:tabs>
          <w:tab w:val="left" w:pos="6284"/>
        </w:tabs>
        <w:spacing w:after="0"/>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En el riesgo soberano se basa primordialmente en la probabilidad de que una entidad soberana no cumpla con sus pagos de deuda por razones económicas y financieras</w:t>
      </w:r>
      <w:r w:rsidR="00D45693" w:rsidRPr="00D77DB0">
        <w:rPr>
          <w:rFonts w:ascii="Arial" w:hAnsi="Arial" w:cs="Arial"/>
          <w:color w:val="222222"/>
          <w:sz w:val="24"/>
          <w:szCs w:val="24"/>
          <w:shd w:val="clear" w:color="auto" w:fill="FFFFFF"/>
        </w:rPr>
        <w:t xml:space="preserve"> las cuales afectan primordialmente a nuestro país, el riesgo de transferencia es cuando implica la imposibilidad de pagar el capital, los dividendos y los intereses, debido a la escasez de divisas que tiene un país en un momento determinando , como consecuencia de la situación económica en que él países se encuentre; y el riesgo genérico es aquel el cual se relaciona con el éxito o el fracaso del sector empresarial debido a la inestabilidad política, conflictos sociales, devaluaciones o recesiones que se presenten en un país.</w:t>
      </w:r>
    </w:p>
    <w:p w:rsidR="00411F31" w:rsidRPr="00D77DB0" w:rsidRDefault="00D45693" w:rsidP="00411F31">
      <w:pPr>
        <w:tabs>
          <w:tab w:val="left" w:pos="6284"/>
        </w:tabs>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Estos elementos son en los que se basan para la toma de cualquier decisión acerca de la prevención de riesgos o mejor dicho es la forma en que se divide el riesgo país.</w:t>
      </w:r>
    </w:p>
    <w:p w:rsidR="00D45693" w:rsidRPr="00D77DB0" w:rsidRDefault="00D45693" w:rsidP="00411F31">
      <w:pPr>
        <w:tabs>
          <w:tab w:val="left" w:pos="6284"/>
        </w:tabs>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Dentro de todo esto, existen varios factores que afectan el riesgo país, como se menciono anteriormente son los factores económicos y políticos que afectan principalmente la capacidad de pago.</w:t>
      </w:r>
    </w:p>
    <w:p w:rsidR="00D45693" w:rsidRPr="00D77DB0" w:rsidRDefault="00D45693" w:rsidP="00D45693">
      <w:pPr>
        <w:pStyle w:val="NormalWeb"/>
        <w:shd w:val="clear" w:color="auto" w:fill="FFFFFF"/>
        <w:spacing w:before="144" w:beforeAutospacing="0" w:after="288" w:afterAutospacing="0" w:line="336" w:lineRule="atLeast"/>
        <w:rPr>
          <w:rFonts w:ascii="Arial" w:hAnsi="Arial" w:cs="Arial"/>
          <w:color w:val="222222"/>
        </w:rPr>
      </w:pPr>
      <w:r w:rsidRPr="00D77DB0">
        <w:rPr>
          <w:rFonts w:ascii="Arial" w:hAnsi="Arial" w:cs="Arial"/>
          <w:color w:val="222222"/>
        </w:rPr>
        <w:t xml:space="preserve">Uno de los principales indicadores de riesgo país es la diferencia de tasa que pagan los bonos denominados en dólares, emitidos por países subdesarrollados, y los </w:t>
      </w:r>
      <w:proofErr w:type="spellStart"/>
      <w:r w:rsidRPr="00D77DB0">
        <w:rPr>
          <w:rFonts w:ascii="Arial" w:hAnsi="Arial" w:cs="Arial"/>
          <w:color w:val="222222"/>
        </w:rPr>
        <w:t>Treasury</w:t>
      </w:r>
      <w:proofErr w:type="spellEnd"/>
      <w:r w:rsidRPr="00D77DB0">
        <w:rPr>
          <w:rFonts w:ascii="Arial" w:hAnsi="Arial" w:cs="Arial"/>
          <w:color w:val="222222"/>
        </w:rPr>
        <w:t xml:space="preserve"> Bills de Estados Unidos, que se consideran “libres” de riesgo. Este diferencial (también denominado</w:t>
      </w:r>
      <w:r w:rsidRPr="00D77DB0">
        <w:rPr>
          <w:rStyle w:val="apple-converted-space"/>
          <w:rFonts w:ascii="Arial" w:hAnsi="Arial" w:cs="Arial"/>
          <w:color w:val="222222"/>
        </w:rPr>
        <w:t> </w:t>
      </w:r>
      <w:r w:rsidRPr="00D77DB0">
        <w:rPr>
          <w:rStyle w:val="nfasis"/>
          <w:rFonts w:ascii="Arial" w:hAnsi="Arial" w:cs="Arial"/>
          <w:color w:val="222222"/>
        </w:rPr>
        <w:t>spread</w:t>
      </w:r>
      <w:r w:rsidRPr="00D77DB0">
        <w:rPr>
          <w:rStyle w:val="apple-converted-space"/>
          <w:rFonts w:ascii="Arial" w:hAnsi="Arial" w:cs="Arial"/>
          <w:color w:val="222222"/>
        </w:rPr>
        <w:t> </w:t>
      </w:r>
      <w:r w:rsidRPr="00D77DB0">
        <w:rPr>
          <w:rFonts w:ascii="Arial" w:hAnsi="Arial" w:cs="Arial"/>
          <w:color w:val="222222"/>
        </w:rPr>
        <w:t>o</w:t>
      </w:r>
      <w:r w:rsidRPr="00D77DB0">
        <w:rPr>
          <w:rStyle w:val="apple-converted-space"/>
          <w:rFonts w:ascii="Arial" w:hAnsi="Arial" w:cs="Arial"/>
          <w:color w:val="222222"/>
        </w:rPr>
        <w:t> </w:t>
      </w:r>
      <w:r w:rsidRPr="00D77DB0">
        <w:rPr>
          <w:rStyle w:val="nfasis"/>
          <w:rFonts w:ascii="Arial" w:hAnsi="Arial" w:cs="Arial"/>
          <w:color w:val="222222"/>
        </w:rPr>
        <w:t>swap</w:t>
      </w:r>
      <w:r w:rsidRPr="00D77DB0">
        <w:rPr>
          <w:rFonts w:ascii="Arial" w:hAnsi="Arial" w:cs="Arial"/>
          <w:color w:val="222222"/>
        </w:rPr>
        <w:t xml:space="preserve">) representa la probabilidad de que </w:t>
      </w:r>
      <w:r w:rsidRPr="00D77DB0">
        <w:rPr>
          <w:rFonts w:ascii="Arial" w:hAnsi="Arial" w:cs="Arial"/>
          <w:color w:val="222222"/>
        </w:rPr>
        <w:lastRenderedPageBreak/>
        <w:t>el gobierno emisor de la deuda no cumpla con el pago de sus obligaciones, ya sea por pago tardío o por negación a pagar su deuda. En este los bonos más riesgosos pagan un interés más alto, por lo tanto el spread de estos bonos respecto a los bonos del Tesoro de Estados Unidos es mayor.</w:t>
      </w:r>
    </w:p>
    <w:p w:rsidR="00D45693" w:rsidRPr="00D77DB0" w:rsidRDefault="00D45693" w:rsidP="00D45693">
      <w:pPr>
        <w:tabs>
          <w:tab w:val="left" w:pos="6284"/>
        </w:tabs>
        <w:spacing w:after="0"/>
        <w:jc w:val="center"/>
        <w:rPr>
          <w:rFonts w:ascii="Arial" w:hAnsi="Arial" w:cs="Arial"/>
          <w:b/>
          <w:color w:val="222222"/>
          <w:sz w:val="24"/>
          <w:szCs w:val="24"/>
          <w:shd w:val="clear" w:color="auto" w:fill="FFFFFF"/>
        </w:rPr>
      </w:pPr>
    </w:p>
    <w:p w:rsidR="00D77DB0" w:rsidRDefault="00D77DB0" w:rsidP="00D45693">
      <w:pPr>
        <w:shd w:val="clear" w:color="auto" w:fill="FFFFFF"/>
        <w:spacing w:after="0" w:line="315" w:lineRule="atLeast"/>
        <w:jc w:val="center"/>
        <w:outlineLvl w:val="1"/>
        <w:rPr>
          <w:rFonts w:ascii="Arial" w:eastAsia="Times New Roman" w:hAnsi="Arial" w:cs="Arial"/>
          <w:b/>
          <w:color w:val="333333"/>
          <w:spacing w:val="-15"/>
          <w:sz w:val="28"/>
          <w:szCs w:val="30"/>
          <w:lang w:eastAsia="es-MX"/>
        </w:rPr>
      </w:pPr>
    </w:p>
    <w:p w:rsidR="00D45693" w:rsidRDefault="00D45693" w:rsidP="00D45693">
      <w:pPr>
        <w:shd w:val="clear" w:color="auto" w:fill="FFFFFF"/>
        <w:spacing w:after="0" w:line="315" w:lineRule="atLeast"/>
        <w:jc w:val="center"/>
        <w:outlineLvl w:val="1"/>
        <w:rPr>
          <w:rFonts w:ascii="Arial" w:eastAsia="Times New Roman" w:hAnsi="Arial" w:cs="Arial"/>
          <w:b/>
          <w:color w:val="333333"/>
          <w:spacing w:val="-15"/>
          <w:sz w:val="28"/>
          <w:szCs w:val="30"/>
          <w:lang w:eastAsia="es-MX"/>
        </w:rPr>
      </w:pPr>
      <w:r w:rsidRPr="00D77DB0">
        <w:rPr>
          <w:rFonts w:ascii="Arial" w:eastAsia="Times New Roman" w:hAnsi="Arial" w:cs="Arial"/>
          <w:b/>
          <w:color w:val="333333"/>
          <w:spacing w:val="-15"/>
          <w:sz w:val="28"/>
          <w:szCs w:val="30"/>
          <w:lang w:eastAsia="es-MX"/>
        </w:rPr>
        <w:t>LOS ÍNDICES DE RIESGO PAÍS</w:t>
      </w:r>
    </w:p>
    <w:p w:rsidR="00D77DB0" w:rsidRPr="00D45693" w:rsidRDefault="00D77DB0" w:rsidP="00D45693">
      <w:pPr>
        <w:shd w:val="clear" w:color="auto" w:fill="FFFFFF"/>
        <w:spacing w:after="0" w:line="315" w:lineRule="atLeast"/>
        <w:jc w:val="center"/>
        <w:outlineLvl w:val="1"/>
        <w:rPr>
          <w:rFonts w:ascii="Arial" w:eastAsia="Times New Roman" w:hAnsi="Arial" w:cs="Arial"/>
          <w:b/>
          <w:color w:val="333333"/>
          <w:spacing w:val="-15"/>
          <w:sz w:val="28"/>
          <w:szCs w:val="30"/>
          <w:lang w:eastAsia="es-MX"/>
        </w:rPr>
      </w:pPr>
    </w:p>
    <w:p w:rsidR="00D45693" w:rsidRPr="00D45693" w:rsidRDefault="00D45693" w:rsidP="00D77DB0">
      <w:pPr>
        <w:shd w:val="clear" w:color="auto" w:fill="FFFFFF"/>
        <w:spacing w:before="144" w:after="288" w:line="336" w:lineRule="atLeast"/>
        <w:jc w:val="both"/>
        <w:rPr>
          <w:rFonts w:ascii="Arial" w:eastAsia="Times New Roman" w:hAnsi="Arial" w:cs="Arial"/>
          <w:color w:val="222222"/>
          <w:sz w:val="24"/>
          <w:szCs w:val="24"/>
          <w:lang w:eastAsia="es-MX"/>
        </w:rPr>
      </w:pPr>
      <w:r w:rsidRPr="00D77DB0">
        <w:rPr>
          <w:rFonts w:ascii="Arial" w:eastAsia="Times New Roman" w:hAnsi="Arial" w:cs="Arial"/>
          <w:color w:val="222222"/>
          <w:sz w:val="24"/>
          <w:szCs w:val="24"/>
          <w:lang w:eastAsia="es-MX"/>
        </w:rPr>
        <w:t>Cuando se habla del índice de riesgo país</w:t>
      </w:r>
      <w:r w:rsidRPr="00D45693">
        <w:rPr>
          <w:rFonts w:ascii="Arial" w:eastAsia="Times New Roman" w:hAnsi="Arial" w:cs="Arial"/>
          <w:color w:val="222222"/>
          <w:sz w:val="24"/>
          <w:szCs w:val="24"/>
          <w:lang w:eastAsia="es-MX"/>
        </w:rPr>
        <w:t xml:space="preserve"> se hace referencia principalmente a los índices que elabora el banco de inversiones JP Morgan. Dentro de estos se encuentran el EMBI, el EMBI</w:t>
      </w:r>
      <w:r w:rsidRPr="00D77DB0">
        <w:rPr>
          <w:rFonts w:ascii="Arial" w:eastAsia="Times New Roman" w:hAnsi="Arial" w:cs="Arial"/>
          <w:color w:val="222222"/>
          <w:sz w:val="24"/>
          <w:szCs w:val="24"/>
          <w:lang w:eastAsia="es-MX"/>
        </w:rPr>
        <w:t xml:space="preserve">+ y el EMBI Global, entre otros, aunque en este trabajo nos basaremos en el EMBI ya que es el más sobresaliente y usado de todos. </w:t>
      </w:r>
    </w:p>
    <w:p w:rsidR="00D45693" w:rsidRPr="00D77DB0" w:rsidRDefault="00D45693" w:rsidP="00D45693">
      <w:pPr>
        <w:tabs>
          <w:tab w:val="left" w:pos="6284"/>
        </w:tabs>
        <w:spacing w:after="0"/>
        <w:jc w:val="center"/>
        <w:rPr>
          <w:rFonts w:ascii="Arial" w:hAnsi="Arial" w:cs="Arial"/>
          <w:b/>
          <w:color w:val="222222"/>
          <w:sz w:val="28"/>
          <w:szCs w:val="28"/>
          <w:shd w:val="clear" w:color="auto" w:fill="FFFFFF"/>
        </w:rPr>
      </w:pPr>
    </w:p>
    <w:p w:rsidR="00D45693" w:rsidRPr="00D77DB0" w:rsidRDefault="00D45693" w:rsidP="00D45693">
      <w:pPr>
        <w:tabs>
          <w:tab w:val="left" w:pos="6284"/>
        </w:tabs>
        <w:spacing w:after="0"/>
        <w:jc w:val="center"/>
        <w:rPr>
          <w:rFonts w:ascii="Arial" w:hAnsi="Arial" w:cs="Arial"/>
          <w:b/>
          <w:color w:val="222222"/>
          <w:sz w:val="28"/>
          <w:szCs w:val="28"/>
          <w:shd w:val="clear" w:color="auto" w:fill="FFFFFF"/>
        </w:rPr>
      </w:pPr>
      <w:r w:rsidRPr="00D77DB0">
        <w:rPr>
          <w:rFonts w:ascii="Arial" w:hAnsi="Arial" w:cs="Arial"/>
          <w:b/>
          <w:color w:val="222222"/>
          <w:sz w:val="28"/>
          <w:szCs w:val="28"/>
          <w:shd w:val="clear" w:color="auto" w:fill="FFFFFF"/>
        </w:rPr>
        <w:t>EMBI</w:t>
      </w:r>
    </w:p>
    <w:p w:rsidR="00D45693" w:rsidRPr="00D77DB0" w:rsidRDefault="00D45693" w:rsidP="00D45693">
      <w:pPr>
        <w:tabs>
          <w:tab w:val="left" w:pos="6284"/>
        </w:tabs>
        <w:spacing w:after="0"/>
        <w:jc w:val="center"/>
        <w:rPr>
          <w:rFonts w:ascii="Arial" w:eastAsia="Times New Roman" w:hAnsi="Arial" w:cs="Arial"/>
          <w:b/>
          <w:sz w:val="28"/>
          <w:szCs w:val="28"/>
          <w:lang w:eastAsia="es-MX"/>
        </w:rPr>
      </w:pPr>
      <w:r w:rsidRPr="00D77DB0">
        <w:rPr>
          <w:rFonts w:ascii="Arial" w:eastAsia="Times New Roman" w:hAnsi="Arial" w:cs="Arial"/>
          <w:b/>
          <w:sz w:val="28"/>
          <w:szCs w:val="28"/>
          <w:lang w:eastAsia="es-MX"/>
        </w:rPr>
        <w:t>(</w:t>
      </w:r>
      <w:proofErr w:type="spellStart"/>
      <w:r w:rsidRPr="00D77DB0">
        <w:rPr>
          <w:rFonts w:ascii="Arial" w:eastAsia="Times New Roman" w:hAnsi="Arial" w:cs="Arial"/>
          <w:b/>
          <w:sz w:val="28"/>
          <w:szCs w:val="28"/>
          <w:lang w:eastAsia="es-MX"/>
        </w:rPr>
        <w:t>Emerging</w:t>
      </w:r>
      <w:proofErr w:type="spellEnd"/>
      <w:r w:rsidRPr="00D77DB0">
        <w:rPr>
          <w:rFonts w:ascii="Arial" w:eastAsia="Times New Roman" w:hAnsi="Arial" w:cs="Arial"/>
          <w:b/>
          <w:sz w:val="28"/>
          <w:szCs w:val="28"/>
          <w:lang w:eastAsia="es-MX"/>
        </w:rPr>
        <w:t xml:space="preserve"> Markets Bond </w:t>
      </w:r>
      <w:proofErr w:type="spellStart"/>
      <w:r w:rsidRPr="00D77DB0">
        <w:rPr>
          <w:rFonts w:ascii="Arial" w:eastAsia="Times New Roman" w:hAnsi="Arial" w:cs="Arial"/>
          <w:b/>
          <w:sz w:val="28"/>
          <w:szCs w:val="28"/>
          <w:lang w:eastAsia="es-MX"/>
        </w:rPr>
        <w:t>Index</w:t>
      </w:r>
      <w:proofErr w:type="spellEnd"/>
      <w:r w:rsidRPr="00D77DB0">
        <w:rPr>
          <w:rFonts w:ascii="Arial" w:eastAsia="Times New Roman" w:hAnsi="Arial" w:cs="Arial"/>
          <w:b/>
          <w:sz w:val="28"/>
          <w:szCs w:val="28"/>
          <w:lang w:eastAsia="es-MX"/>
        </w:rPr>
        <w:t>)</w:t>
      </w:r>
    </w:p>
    <w:p w:rsidR="00D45693" w:rsidRPr="00D77DB0" w:rsidRDefault="00D45693" w:rsidP="00D45693">
      <w:pPr>
        <w:tabs>
          <w:tab w:val="left" w:pos="6284"/>
        </w:tabs>
        <w:spacing w:after="0"/>
        <w:jc w:val="center"/>
        <w:rPr>
          <w:rFonts w:ascii="Arial" w:hAnsi="Arial" w:cs="Arial"/>
          <w:b/>
          <w:color w:val="222222"/>
          <w:sz w:val="28"/>
          <w:szCs w:val="28"/>
          <w:shd w:val="clear" w:color="auto" w:fill="FFFFFF"/>
        </w:rPr>
      </w:pPr>
    </w:p>
    <w:p w:rsidR="00D45693" w:rsidRPr="00D77DB0" w:rsidRDefault="00D45693" w:rsidP="00D45693">
      <w:pPr>
        <w:tabs>
          <w:tab w:val="left" w:pos="6284"/>
        </w:tabs>
        <w:spacing w:after="0"/>
        <w:jc w:val="both"/>
        <w:rPr>
          <w:rFonts w:ascii="Arial" w:eastAsia="Times New Roman" w:hAnsi="Arial" w:cs="Arial"/>
          <w:sz w:val="24"/>
          <w:szCs w:val="24"/>
          <w:lang w:eastAsia="es-MX"/>
        </w:rPr>
      </w:pPr>
      <w:r w:rsidRPr="00D77DB0">
        <w:rPr>
          <w:rFonts w:ascii="Arial" w:hAnsi="Arial" w:cs="Arial"/>
          <w:color w:val="222222"/>
          <w:sz w:val="24"/>
          <w:szCs w:val="24"/>
          <w:shd w:val="clear" w:color="auto" w:fill="FFFFFF"/>
        </w:rPr>
        <w:t xml:space="preserve">El riesgo país se mide con el EMBI, el cual fue creado </w:t>
      </w:r>
      <w:r w:rsidRPr="00D77DB0">
        <w:rPr>
          <w:rFonts w:ascii="Arial" w:eastAsia="Times New Roman" w:hAnsi="Arial" w:cs="Arial"/>
          <w:sz w:val="24"/>
          <w:szCs w:val="24"/>
          <w:lang w:eastAsia="es-MX"/>
        </w:rPr>
        <w:t>por la firma internacional JP Morgan Chase y que da seguimiento diario a una canasta de instrumentos de deuda en dólares emitidos por distintas entidades (Gobierno, Bancos y Empresas) en países emergentes.</w:t>
      </w:r>
    </w:p>
    <w:p w:rsidR="00D45693" w:rsidRPr="00D77DB0" w:rsidRDefault="00D45693" w:rsidP="00D45693">
      <w:pPr>
        <w:tabs>
          <w:tab w:val="left" w:pos="6284"/>
        </w:tabs>
        <w:spacing w:after="0"/>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Esta es el principal indicador de riesgo país, ya que es la diferencia de tasa de interés que pagan los bonos denominados en dólares, emitidos por países subdesarrollados, y los bonos del tesoro de estados unidos, que se consideran libres de riesgo.</w:t>
      </w:r>
    </w:p>
    <w:p w:rsidR="00D45693" w:rsidRPr="00D77DB0" w:rsidRDefault="00D45693" w:rsidP="00D45693">
      <w:pPr>
        <w:tabs>
          <w:tab w:val="left" w:pos="6284"/>
        </w:tabs>
        <w:spacing w:after="0"/>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 xml:space="preserve">Puesto que este diferencial (también denominado spread o swap) se expresa en puntos básicos (pb). Una medida de 100 pb significa que el gobierno en cuestión estaría pagando un punto porcentual (1%) por encima del rendimiento de los bonos libres de riesgo, los </w:t>
      </w:r>
      <w:r w:rsidRPr="00D77DB0">
        <w:rPr>
          <w:rFonts w:ascii="Arial" w:hAnsi="Arial" w:cs="Arial"/>
          <w:color w:val="222222"/>
          <w:sz w:val="24"/>
          <w:szCs w:val="24"/>
          <w:shd w:val="clear" w:color="auto" w:fill="FFFFFF"/>
          <w:lang w:val="en-US"/>
        </w:rPr>
        <w:t>treasury</w:t>
      </w:r>
      <w:r w:rsidRPr="00D77DB0">
        <w:rPr>
          <w:rFonts w:ascii="Arial" w:hAnsi="Arial" w:cs="Arial"/>
          <w:color w:val="222222"/>
          <w:sz w:val="24"/>
          <w:szCs w:val="24"/>
          <w:shd w:val="clear" w:color="auto" w:fill="FFFFFF"/>
        </w:rPr>
        <w:t xml:space="preserve"> bills. </w:t>
      </w:r>
    </w:p>
    <w:p w:rsidR="00D45693" w:rsidRPr="00D77DB0" w:rsidRDefault="00D45693" w:rsidP="00D45693">
      <w:pPr>
        <w:tabs>
          <w:tab w:val="left" w:pos="6284"/>
        </w:tabs>
        <w:spacing w:after="0"/>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 xml:space="preserve">Los bonos mas riesgosos pagan un interés más alto, por lo tanto el spread de estos bonos respecto a los bonos del tesoro de estados unidos es mayor. </w:t>
      </w:r>
    </w:p>
    <w:p w:rsidR="00D45693" w:rsidRPr="00D77DB0" w:rsidRDefault="00D45693" w:rsidP="00D45693">
      <w:pPr>
        <w:tabs>
          <w:tab w:val="left" w:pos="6284"/>
        </w:tabs>
        <w:spacing w:after="0"/>
        <w:jc w:val="both"/>
        <w:rPr>
          <w:rFonts w:ascii="Arial" w:hAnsi="Arial" w:cs="Arial"/>
          <w:color w:val="222222"/>
          <w:sz w:val="24"/>
          <w:szCs w:val="24"/>
          <w:shd w:val="clear" w:color="auto" w:fill="FFFFFF"/>
        </w:rPr>
      </w:pPr>
      <w:r w:rsidRPr="00D77DB0">
        <w:rPr>
          <w:rFonts w:ascii="Arial" w:hAnsi="Arial" w:cs="Arial"/>
          <w:color w:val="222222"/>
          <w:sz w:val="24"/>
          <w:szCs w:val="24"/>
          <w:shd w:val="clear" w:color="auto" w:fill="FFFFFF"/>
        </w:rPr>
        <w:t>Esto implica que el mayor rendimiento que tiene un bono riesgoso es la compensación por existir una probabilidad de incumplimiento.</w:t>
      </w:r>
    </w:p>
    <w:p w:rsidR="00D45693" w:rsidRPr="00D77DB0" w:rsidRDefault="00D45693" w:rsidP="00D45693">
      <w:pPr>
        <w:tabs>
          <w:tab w:val="left" w:pos="6284"/>
        </w:tabs>
        <w:spacing w:after="0"/>
        <w:jc w:val="both"/>
        <w:rPr>
          <w:rFonts w:ascii="Arial" w:hAnsi="Arial" w:cs="Arial"/>
          <w:color w:val="222222"/>
          <w:sz w:val="24"/>
          <w:szCs w:val="24"/>
          <w:shd w:val="clear" w:color="auto" w:fill="FFFFFF"/>
        </w:rPr>
      </w:pPr>
    </w:p>
    <w:p w:rsidR="00411F31" w:rsidRPr="00D77DB0" w:rsidRDefault="00411F31" w:rsidP="00411F31">
      <w:pPr>
        <w:tabs>
          <w:tab w:val="left" w:pos="6284"/>
        </w:tabs>
        <w:jc w:val="center"/>
        <w:rPr>
          <w:rFonts w:ascii="Arial" w:hAnsi="Arial" w:cs="Arial"/>
          <w:sz w:val="24"/>
          <w:szCs w:val="24"/>
        </w:rPr>
      </w:pPr>
    </w:p>
    <w:p w:rsidR="00D45693" w:rsidRPr="00D77DB0" w:rsidRDefault="00D45693" w:rsidP="00411F31">
      <w:pPr>
        <w:tabs>
          <w:tab w:val="left" w:pos="6284"/>
        </w:tabs>
        <w:jc w:val="center"/>
        <w:rPr>
          <w:rFonts w:ascii="Arial" w:hAnsi="Arial" w:cs="Arial"/>
          <w:sz w:val="24"/>
          <w:szCs w:val="24"/>
        </w:rPr>
      </w:pPr>
    </w:p>
    <w:p w:rsidR="00D45693" w:rsidRPr="00D77DB0" w:rsidRDefault="00D45693" w:rsidP="00411F31">
      <w:pPr>
        <w:tabs>
          <w:tab w:val="left" w:pos="6284"/>
        </w:tabs>
        <w:jc w:val="center"/>
        <w:rPr>
          <w:rFonts w:ascii="Arial" w:hAnsi="Arial" w:cs="Arial"/>
          <w:sz w:val="24"/>
          <w:szCs w:val="24"/>
        </w:rPr>
      </w:pPr>
    </w:p>
    <w:p w:rsidR="00D45693" w:rsidRDefault="00D45693" w:rsidP="00411F31">
      <w:pPr>
        <w:tabs>
          <w:tab w:val="left" w:pos="6284"/>
        </w:tabs>
        <w:jc w:val="center"/>
        <w:rPr>
          <w:rFonts w:ascii="Arial" w:hAnsi="Arial" w:cs="Arial"/>
          <w:b/>
          <w:sz w:val="28"/>
          <w:szCs w:val="24"/>
        </w:rPr>
      </w:pPr>
      <w:r w:rsidRPr="00D77DB0">
        <w:rPr>
          <w:rFonts w:ascii="Arial" w:hAnsi="Arial" w:cs="Arial"/>
          <w:b/>
          <w:sz w:val="28"/>
          <w:szCs w:val="24"/>
        </w:rPr>
        <w:t>RIESGO PAÍS EN MÉXICO DESDE EL PUNTO DE VISTA INTERNO</w:t>
      </w:r>
      <w:r w:rsidR="00EA6F4C">
        <w:rPr>
          <w:rFonts w:ascii="Arial" w:hAnsi="Arial" w:cs="Arial"/>
          <w:b/>
          <w:sz w:val="28"/>
          <w:szCs w:val="24"/>
        </w:rPr>
        <w:t xml:space="preserve"> Y COMPARABLE CON EL RISGO DE OTROS PAÍSES</w:t>
      </w:r>
    </w:p>
    <w:p w:rsidR="00EA6F4C" w:rsidRPr="00D77DB0" w:rsidRDefault="00EA6F4C" w:rsidP="00411F31">
      <w:pPr>
        <w:tabs>
          <w:tab w:val="left" w:pos="6284"/>
        </w:tabs>
        <w:jc w:val="center"/>
        <w:rPr>
          <w:rFonts w:ascii="Arial" w:hAnsi="Arial" w:cs="Arial"/>
          <w:b/>
          <w:sz w:val="28"/>
          <w:szCs w:val="24"/>
        </w:rPr>
      </w:pPr>
    </w:p>
    <w:p w:rsidR="00715FF9" w:rsidRPr="00D77DB0" w:rsidRDefault="00715FF9" w:rsidP="00D77DB0">
      <w:pPr>
        <w:pStyle w:val="NormalWeb"/>
        <w:shd w:val="clear" w:color="auto" w:fill="FFFFFF"/>
        <w:spacing w:before="0" w:beforeAutospacing="0" w:after="0" w:afterAutospacing="0" w:line="360" w:lineRule="atLeast"/>
        <w:jc w:val="both"/>
        <w:textAlignment w:val="baseline"/>
        <w:rPr>
          <w:rFonts w:ascii="Arial" w:hAnsi="Arial" w:cs="Arial"/>
        </w:rPr>
      </w:pPr>
      <w:r w:rsidRPr="00D77DB0">
        <w:rPr>
          <w:rFonts w:ascii="Arial" w:hAnsi="Arial" w:cs="Arial"/>
        </w:rPr>
        <w:t xml:space="preserve">En este punto nos basaremos en la información de la </w:t>
      </w:r>
      <w:r w:rsidR="00D77DB0" w:rsidRPr="00D77DB0">
        <w:rPr>
          <w:rFonts w:ascii="Arial" w:hAnsi="Arial" w:cs="Arial"/>
        </w:rPr>
        <w:t>Cd.</w:t>
      </w:r>
      <w:r w:rsidRPr="00D77DB0">
        <w:rPr>
          <w:rFonts w:ascii="Arial" w:hAnsi="Arial" w:cs="Arial"/>
        </w:rPr>
        <w:t xml:space="preserve"> de </w:t>
      </w:r>
      <w:r w:rsidR="00D77DB0" w:rsidRPr="00D77DB0">
        <w:rPr>
          <w:rFonts w:ascii="Arial" w:hAnsi="Arial" w:cs="Arial"/>
        </w:rPr>
        <w:t>México</w:t>
      </w:r>
      <w:r w:rsidRPr="00D77DB0">
        <w:rPr>
          <w:rFonts w:ascii="Arial" w:hAnsi="Arial" w:cs="Arial"/>
        </w:rPr>
        <w:t xml:space="preserve"> ya que las mayor</w:t>
      </w:r>
      <w:r w:rsidR="00D77DB0" w:rsidRPr="00D77DB0">
        <w:rPr>
          <w:rFonts w:ascii="Arial" w:hAnsi="Arial" w:cs="Arial"/>
        </w:rPr>
        <w:t>es referencias cuantificables y</w:t>
      </w:r>
      <w:r w:rsidRPr="00D77DB0">
        <w:rPr>
          <w:rFonts w:ascii="Arial" w:hAnsi="Arial" w:cs="Arial"/>
        </w:rPr>
        <w:t xml:space="preserve"> </w:t>
      </w:r>
      <w:r w:rsidR="00D77DB0" w:rsidRPr="00D77DB0">
        <w:rPr>
          <w:rFonts w:ascii="Arial" w:hAnsi="Arial" w:cs="Arial"/>
        </w:rPr>
        <w:t>numéricas</w:t>
      </w:r>
      <w:r w:rsidRPr="00D77DB0">
        <w:rPr>
          <w:rFonts w:ascii="Arial" w:hAnsi="Arial" w:cs="Arial"/>
        </w:rPr>
        <w:t xml:space="preserve"> son provenientes de dicho estado. </w:t>
      </w:r>
    </w:p>
    <w:p w:rsidR="00715FF9" w:rsidRPr="00D77DB0" w:rsidRDefault="00715FF9" w:rsidP="00D77DB0">
      <w:pPr>
        <w:pStyle w:val="NormalWeb"/>
        <w:shd w:val="clear" w:color="auto" w:fill="FFFFFF"/>
        <w:spacing w:before="0" w:beforeAutospacing="0" w:after="0" w:afterAutospacing="0" w:line="360" w:lineRule="atLeast"/>
        <w:jc w:val="both"/>
        <w:textAlignment w:val="baseline"/>
        <w:rPr>
          <w:rFonts w:ascii="Arial" w:hAnsi="Arial" w:cs="Arial"/>
        </w:rPr>
      </w:pPr>
      <w:r w:rsidRPr="00D77DB0">
        <w:rPr>
          <w:rFonts w:ascii="Arial" w:hAnsi="Arial" w:cs="Arial"/>
        </w:rPr>
        <w:t>Mencionado lo dicho anteriormente se dice que En nuestro país</w:t>
      </w:r>
      <w:r w:rsidRPr="00D77DB0">
        <w:rPr>
          <w:rFonts w:ascii="Arial" w:hAnsi="Arial" w:cs="Arial"/>
          <w:b/>
        </w:rPr>
        <w:t xml:space="preserve"> </w:t>
      </w:r>
      <w:r w:rsidRPr="00D77DB0">
        <w:rPr>
          <w:rFonts w:ascii="Arial" w:hAnsi="Arial" w:cs="Arial"/>
          <w:bdr w:val="none" w:sz="0" w:space="0" w:color="auto" w:frame="1"/>
        </w:rPr>
        <w:t>El riesgo país en  México cerró el pasado 19 de septiembre en 148 puntos base, una unidad menos que el periodo previo, y siete puntos base menos que el nivel reportado al cierre de 2013.</w:t>
      </w:r>
    </w:p>
    <w:p w:rsidR="00715FF9" w:rsidRPr="00D77DB0" w:rsidRDefault="00715FF9" w:rsidP="00D77DB0">
      <w:pPr>
        <w:pStyle w:val="NormalWeb"/>
        <w:shd w:val="clear" w:color="auto" w:fill="FFFFFF"/>
        <w:spacing w:before="120" w:beforeAutospacing="0" w:after="120" w:afterAutospacing="0" w:line="360" w:lineRule="atLeast"/>
        <w:jc w:val="both"/>
        <w:textAlignment w:val="baseline"/>
        <w:rPr>
          <w:rFonts w:ascii="Arial" w:hAnsi="Arial" w:cs="Arial"/>
        </w:rPr>
      </w:pPr>
      <w:r w:rsidRPr="00D77DB0">
        <w:rPr>
          <w:rFonts w:ascii="Arial" w:hAnsi="Arial" w:cs="Arial"/>
        </w:rPr>
        <w:t xml:space="preserve">La Secretaría de Hacienda y Crédito Público (SHCP), </w:t>
      </w:r>
      <w:r w:rsidR="00D77DB0" w:rsidRPr="00D77DB0">
        <w:rPr>
          <w:rFonts w:ascii="Arial" w:hAnsi="Arial" w:cs="Arial"/>
        </w:rPr>
        <w:t>menciona</w:t>
      </w:r>
      <w:r w:rsidRPr="00D77DB0">
        <w:rPr>
          <w:rFonts w:ascii="Arial" w:hAnsi="Arial" w:cs="Arial"/>
        </w:rPr>
        <w:t xml:space="preserve"> que durante la semana pasada este indicador en Argentina y Brasil se contrajo siete y dos puntos base, respectivamente, al situarse en 699 y 212 unidades, en ese orden.</w:t>
      </w:r>
    </w:p>
    <w:p w:rsidR="00715FF9" w:rsidRPr="00D77DB0" w:rsidRDefault="00715FF9" w:rsidP="00D77DB0">
      <w:pPr>
        <w:pStyle w:val="NormalWeb"/>
        <w:shd w:val="clear" w:color="auto" w:fill="FFFFFF"/>
        <w:spacing w:before="120" w:beforeAutospacing="0" w:after="120" w:afterAutospacing="0" w:line="360" w:lineRule="atLeast"/>
        <w:jc w:val="both"/>
        <w:textAlignment w:val="baseline"/>
        <w:rPr>
          <w:rFonts w:ascii="Arial" w:hAnsi="Arial" w:cs="Arial"/>
        </w:rPr>
      </w:pPr>
      <w:r w:rsidRPr="00D77DB0">
        <w:rPr>
          <w:rFonts w:ascii="Arial" w:hAnsi="Arial" w:cs="Arial"/>
        </w:rPr>
        <w:t>El riesgo país es la diferencia que existe entre el rendimiento de la deuda pública de un país emergente respecto del que ofrece la deuda pública estadounidense, que se considera “libre” de riesgos.</w:t>
      </w:r>
    </w:p>
    <w:p w:rsidR="00715FF9" w:rsidRDefault="00715FF9" w:rsidP="00D77DB0">
      <w:pPr>
        <w:pStyle w:val="NormalWeb"/>
        <w:shd w:val="clear" w:color="auto" w:fill="FFFFFF"/>
        <w:spacing w:before="120" w:beforeAutospacing="0" w:after="120" w:afterAutospacing="0" w:line="360" w:lineRule="atLeast"/>
        <w:jc w:val="both"/>
        <w:textAlignment w:val="baseline"/>
        <w:rPr>
          <w:rFonts w:ascii="Arial" w:hAnsi="Arial" w:cs="Arial"/>
        </w:rPr>
      </w:pPr>
      <w:r w:rsidRPr="00D77DB0">
        <w:rPr>
          <w:rFonts w:ascii="Arial" w:hAnsi="Arial" w:cs="Arial"/>
        </w:rPr>
        <w:t>En México, este indicador cerró 2013 en 155 puntos base y su nivel mínimo histórico es de 71 unidades, obtenido el 1 de junio de 2007, mientras que el máximo es de 624 puntos base, regi</w:t>
      </w:r>
      <w:r w:rsidR="00D77DB0" w:rsidRPr="00D77DB0">
        <w:rPr>
          <w:rFonts w:ascii="Arial" w:hAnsi="Arial" w:cs="Arial"/>
        </w:rPr>
        <w:t>strado el 24 de octubre de 2008; mientras que en argentina cerró con 467.0 por en cima de Brasil que cerró con 256.0.</w:t>
      </w:r>
    </w:p>
    <w:p w:rsidR="00D77DB0" w:rsidRDefault="00D77DB0" w:rsidP="00D77DB0">
      <w:pPr>
        <w:pStyle w:val="NormalWeb"/>
        <w:shd w:val="clear" w:color="auto" w:fill="FFFFFF"/>
        <w:spacing w:before="120" w:beforeAutospacing="0" w:after="120" w:afterAutospacing="0" w:line="360" w:lineRule="atLeast"/>
        <w:jc w:val="both"/>
        <w:textAlignment w:val="baseline"/>
        <w:rPr>
          <w:rFonts w:ascii="Arial" w:hAnsi="Arial" w:cs="Arial"/>
        </w:rPr>
      </w:pPr>
      <w:r>
        <w:rPr>
          <w:rFonts w:ascii="Arial" w:hAnsi="Arial" w:cs="Arial"/>
        </w:rPr>
        <w:t xml:space="preserve">En el dos mil nueve </w:t>
      </w:r>
      <w:r w:rsidR="00EA6F4C">
        <w:rPr>
          <w:rFonts w:ascii="Arial" w:hAnsi="Arial" w:cs="Arial"/>
        </w:rPr>
        <w:t>México</w:t>
      </w:r>
      <w:r>
        <w:rPr>
          <w:rFonts w:ascii="Arial" w:hAnsi="Arial" w:cs="Arial"/>
        </w:rPr>
        <w:t xml:space="preserve"> tuvo una baja considerable </w:t>
      </w:r>
      <w:r w:rsidR="00EA6F4C">
        <w:rPr>
          <w:rFonts w:ascii="Arial" w:hAnsi="Arial" w:cs="Arial"/>
        </w:rPr>
        <w:t>con una apertura en e</w:t>
      </w:r>
      <w:r>
        <w:rPr>
          <w:rFonts w:ascii="Arial" w:hAnsi="Arial" w:cs="Arial"/>
        </w:rPr>
        <w:t xml:space="preserve">l mes de enero en </w:t>
      </w:r>
      <w:r w:rsidR="00EA6F4C">
        <w:rPr>
          <w:rFonts w:ascii="Arial" w:hAnsi="Arial" w:cs="Arial"/>
        </w:rPr>
        <w:t>México</w:t>
      </w:r>
      <w:r>
        <w:rPr>
          <w:rFonts w:ascii="Arial" w:hAnsi="Arial" w:cs="Arial"/>
        </w:rPr>
        <w:t xml:space="preserve"> con 363.0, en argentina empezó su actividad con una gran alza de 1692.0 y Brasil con 416 </w:t>
      </w:r>
      <w:r w:rsidR="00EA6F4C">
        <w:rPr>
          <w:rFonts w:ascii="Arial" w:hAnsi="Arial" w:cs="Arial"/>
        </w:rPr>
        <w:t>dejándonos</w:t>
      </w:r>
      <w:r>
        <w:rPr>
          <w:rFonts w:ascii="Arial" w:hAnsi="Arial" w:cs="Arial"/>
        </w:rPr>
        <w:t xml:space="preserve">  a</w:t>
      </w:r>
      <w:r w:rsidR="00EA6F4C">
        <w:rPr>
          <w:rFonts w:ascii="Arial" w:hAnsi="Arial" w:cs="Arial"/>
        </w:rPr>
        <w:t xml:space="preserve"> </w:t>
      </w:r>
      <w:r>
        <w:rPr>
          <w:rFonts w:ascii="Arial" w:hAnsi="Arial" w:cs="Arial"/>
        </w:rPr>
        <w:t xml:space="preserve">los </w:t>
      </w:r>
      <w:r w:rsidR="00EA6F4C">
        <w:rPr>
          <w:rFonts w:ascii="Arial" w:hAnsi="Arial" w:cs="Arial"/>
        </w:rPr>
        <w:t>mexicanos</w:t>
      </w:r>
      <w:r>
        <w:rPr>
          <w:rFonts w:ascii="Arial" w:hAnsi="Arial" w:cs="Arial"/>
        </w:rPr>
        <w:t xml:space="preserve"> muy por debajo de ellos, claro dichos resultado se debe a las diversas </w:t>
      </w:r>
      <w:r w:rsidR="00EA6F4C">
        <w:rPr>
          <w:rFonts w:ascii="Arial" w:hAnsi="Arial" w:cs="Arial"/>
        </w:rPr>
        <w:t>inversiones, divisas y precio de nuestra moneda.</w:t>
      </w:r>
    </w:p>
    <w:p w:rsidR="00EA6F4C" w:rsidRDefault="00D77DB0" w:rsidP="00EA6F4C">
      <w:pPr>
        <w:pStyle w:val="NormalWeb"/>
        <w:shd w:val="clear" w:color="auto" w:fill="FFFFFF"/>
        <w:spacing w:before="120" w:beforeAutospacing="0" w:after="120" w:afterAutospacing="0" w:line="360" w:lineRule="atLeast"/>
        <w:jc w:val="both"/>
        <w:textAlignment w:val="baseline"/>
        <w:rPr>
          <w:rFonts w:ascii="Arial" w:hAnsi="Arial" w:cs="Arial"/>
        </w:rPr>
      </w:pPr>
      <w:r w:rsidRPr="00D77DB0">
        <w:rPr>
          <w:rFonts w:ascii="Arial" w:hAnsi="Arial" w:cs="Arial"/>
        </w:rPr>
        <w:t>Esta es una pequeña muestra en la cual varia nuestro riesgo país las cuales dependen de los distintos factores antes mencionados quienes son los responsables de que dichos nivel de riesgos varíen consid</w:t>
      </w:r>
      <w:r w:rsidR="00EA6F4C">
        <w:rPr>
          <w:rFonts w:ascii="Arial" w:hAnsi="Arial" w:cs="Arial"/>
        </w:rPr>
        <w:t>erablemente de mercado a mercado.</w:t>
      </w:r>
    </w:p>
    <w:p w:rsidR="00EA6F4C" w:rsidRDefault="00EA6F4C" w:rsidP="00EA6F4C">
      <w:pPr>
        <w:pStyle w:val="NormalWeb"/>
        <w:shd w:val="clear" w:color="auto" w:fill="FFFFFF"/>
        <w:spacing w:before="120" w:beforeAutospacing="0" w:after="120" w:afterAutospacing="0" w:line="360" w:lineRule="atLeast"/>
        <w:jc w:val="both"/>
        <w:textAlignment w:val="baseline"/>
        <w:rPr>
          <w:rFonts w:ascii="Arial" w:hAnsi="Arial" w:cs="Arial"/>
        </w:rPr>
      </w:pPr>
    </w:p>
    <w:p w:rsidR="00EA6F4C" w:rsidRDefault="00EA6F4C" w:rsidP="00EA6F4C">
      <w:pPr>
        <w:pStyle w:val="NormalWeb"/>
        <w:shd w:val="clear" w:color="auto" w:fill="FFFFFF"/>
        <w:spacing w:before="120" w:beforeAutospacing="0" w:after="120" w:afterAutospacing="0" w:line="360" w:lineRule="atLeast"/>
        <w:jc w:val="both"/>
        <w:textAlignment w:val="baseline"/>
        <w:rPr>
          <w:rFonts w:ascii="Arial" w:hAnsi="Arial" w:cs="Arial"/>
        </w:rPr>
      </w:pPr>
    </w:p>
    <w:p w:rsidR="00EA6F4C" w:rsidRDefault="00EA6F4C" w:rsidP="00EA6F4C">
      <w:pPr>
        <w:pStyle w:val="NormalWeb"/>
        <w:shd w:val="clear" w:color="auto" w:fill="FFFFFF"/>
        <w:spacing w:before="120" w:beforeAutospacing="0" w:after="120" w:afterAutospacing="0" w:line="360" w:lineRule="atLeast"/>
        <w:jc w:val="center"/>
        <w:textAlignment w:val="baseline"/>
        <w:rPr>
          <w:rFonts w:ascii="Arial" w:hAnsi="Arial" w:cs="Arial"/>
          <w:b/>
          <w:sz w:val="28"/>
        </w:rPr>
      </w:pPr>
      <w:r w:rsidRPr="00EA6F4C">
        <w:rPr>
          <w:rFonts w:ascii="Arial" w:hAnsi="Arial" w:cs="Arial"/>
          <w:b/>
          <w:sz w:val="28"/>
        </w:rPr>
        <w:lastRenderedPageBreak/>
        <w:t>BIBLIOGRAFIA</w:t>
      </w:r>
    </w:p>
    <w:p w:rsidR="00EA6F4C" w:rsidRPr="00EA6F4C" w:rsidRDefault="00EA6F4C" w:rsidP="00EA6F4C">
      <w:pPr>
        <w:pStyle w:val="NormalWeb"/>
        <w:shd w:val="clear" w:color="auto" w:fill="FFFFFF"/>
        <w:spacing w:before="120" w:beforeAutospacing="0" w:after="120" w:afterAutospacing="0" w:line="360" w:lineRule="atLeast"/>
        <w:jc w:val="center"/>
        <w:textAlignment w:val="baseline"/>
        <w:rPr>
          <w:rFonts w:ascii="Arial" w:hAnsi="Arial" w:cs="Arial"/>
          <w:b/>
          <w:sz w:val="28"/>
        </w:rPr>
      </w:pPr>
    </w:p>
    <w:p w:rsidR="00715FF9" w:rsidRDefault="00EA6F4C" w:rsidP="00411F31">
      <w:pPr>
        <w:tabs>
          <w:tab w:val="left" w:pos="6284"/>
        </w:tabs>
        <w:jc w:val="center"/>
        <w:rPr>
          <w:rFonts w:ascii="Arial" w:hAnsi="Arial" w:cs="Arial"/>
          <w:b/>
          <w:sz w:val="24"/>
          <w:szCs w:val="24"/>
        </w:rPr>
      </w:pPr>
      <w:sdt>
        <w:sdtPr>
          <w:rPr>
            <w:rFonts w:ascii="Arial" w:hAnsi="Arial" w:cs="Arial"/>
            <w:b/>
            <w:sz w:val="24"/>
            <w:szCs w:val="24"/>
          </w:rPr>
          <w:id w:val="4459258"/>
          <w:citation/>
        </w:sdtPr>
        <w:sdtContent>
          <w:r>
            <w:rPr>
              <w:rFonts w:ascii="Arial" w:hAnsi="Arial" w:cs="Arial"/>
              <w:b/>
              <w:sz w:val="24"/>
              <w:szCs w:val="24"/>
            </w:rPr>
            <w:fldChar w:fldCharType="begin"/>
          </w:r>
          <w:r>
            <w:rPr>
              <w:rFonts w:ascii="Arial" w:hAnsi="Arial" w:cs="Arial"/>
              <w:b/>
              <w:sz w:val="24"/>
              <w:szCs w:val="24"/>
            </w:rPr>
            <w:instrText xml:space="preserve"> CITATION Ign00 \l 2058 </w:instrText>
          </w:r>
          <w:r>
            <w:rPr>
              <w:rFonts w:ascii="Arial" w:hAnsi="Arial" w:cs="Arial"/>
              <w:b/>
              <w:sz w:val="24"/>
              <w:szCs w:val="24"/>
            </w:rPr>
            <w:fldChar w:fldCharType="separate"/>
          </w:r>
          <w:r w:rsidRPr="00EA6F4C">
            <w:rPr>
              <w:rFonts w:ascii="Arial" w:hAnsi="Arial" w:cs="Arial"/>
              <w:noProof/>
              <w:sz w:val="24"/>
              <w:szCs w:val="24"/>
            </w:rPr>
            <w:t>(Ignacio Warnes y Ludmila Venturini, Anales de la AAEP 2002, Anales de la AAEP año 2000.)</w:t>
          </w:r>
          <w:r>
            <w:rPr>
              <w:rFonts w:ascii="Arial" w:hAnsi="Arial" w:cs="Arial"/>
              <w:b/>
              <w:sz w:val="24"/>
              <w:szCs w:val="24"/>
            </w:rPr>
            <w:fldChar w:fldCharType="end"/>
          </w:r>
        </w:sdtContent>
      </w:sdt>
    </w:p>
    <w:p w:rsidR="00EA6F4C" w:rsidRDefault="00EA6F4C" w:rsidP="00411F31">
      <w:pPr>
        <w:tabs>
          <w:tab w:val="left" w:pos="6284"/>
        </w:tabs>
        <w:jc w:val="center"/>
        <w:rPr>
          <w:rFonts w:ascii="Arial" w:hAnsi="Arial" w:cs="Arial"/>
          <w:b/>
          <w:sz w:val="24"/>
          <w:szCs w:val="24"/>
        </w:rPr>
      </w:pPr>
      <w:sdt>
        <w:sdtPr>
          <w:rPr>
            <w:rFonts w:ascii="Arial" w:hAnsi="Arial" w:cs="Arial"/>
            <w:b/>
            <w:sz w:val="24"/>
            <w:szCs w:val="24"/>
          </w:rPr>
          <w:id w:val="4459260"/>
          <w:citation/>
        </w:sdtPr>
        <w:sdtContent>
          <w:r>
            <w:rPr>
              <w:rFonts w:ascii="Arial" w:hAnsi="Arial" w:cs="Arial"/>
              <w:b/>
              <w:sz w:val="24"/>
              <w:szCs w:val="24"/>
            </w:rPr>
            <w:fldChar w:fldCharType="begin"/>
          </w:r>
          <w:r>
            <w:rPr>
              <w:rFonts w:ascii="Arial" w:hAnsi="Arial" w:cs="Arial"/>
              <w:b/>
              <w:sz w:val="24"/>
              <w:szCs w:val="24"/>
            </w:rPr>
            <w:instrText xml:space="preserve"> CITATION htt2 \l 2058 </w:instrText>
          </w:r>
          <w:r>
            <w:rPr>
              <w:rFonts w:ascii="Arial" w:hAnsi="Arial" w:cs="Arial"/>
              <w:b/>
              <w:sz w:val="24"/>
              <w:szCs w:val="24"/>
            </w:rPr>
            <w:fldChar w:fldCharType="separate"/>
          </w:r>
          <w:r w:rsidRPr="00EA6F4C">
            <w:rPr>
              <w:rFonts w:ascii="Arial" w:hAnsi="Arial" w:cs="Arial"/>
              <w:noProof/>
              <w:sz w:val="24"/>
              <w:szCs w:val="24"/>
            </w:rPr>
            <w:t>(http://www.banamex.com/economia_finanzas/es/economia_internacional/riesgo_pais.htm)</w:t>
          </w:r>
          <w:r>
            <w:rPr>
              <w:rFonts w:ascii="Arial" w:hAnsi="Arial" w:cs="Arial"/>
              <w:b/>
              <w:sz w:val="24"/>
              <w:szCs w:val="24"/>
            </w:rPr>
            <w:fldChar w:fldCharType="end"/>
          </w:r>
        </w:sdtContent>
      </w:sdt>
    </w:p>
    <w:p w:rsidR="00EA6F4C" w:rsidRDefault="00EA6F4C" w:rsidP="00411F31">
      <w:pPr>
        <w:tabs>
          <w:tab w:val="left" w:pos="6284"/>
        </w:tabs>
        <w:jc w:val="center"/>
        <w:rPr>
          <w:rFonts w:ascii="Arial" w:hAnsi="Arial" w:cs="Arial"/>
          <w:b/>
          <w:sz w:val="24"/>
          <w:szCs w:val="24"/>
        </w:rPr>
      </w:pPr>
      <w:sdt>
        <w:sdtPr>
          <w:rPr>
            <w:rFonts w:ascii="Arial" w:hAnsi="Arial" w:cs="Arial"/>
            <w:b/>
            <w:sz w:val="24"/>
            <w:szCs w:val="24"/>
          </w:rPr>
          <w:id w:val="4459261"/>
          <w:citation/>
        </w:sdtPr>
        <w:sdtContent>
          <w:r>
            <w:rPr>
              <w:rFonts w:ascii="Arial" w:hAnsi="Arial" w:cs="Arial"/>
              <w:b/>
              <w:sz w:val="24"/>
              <w:szCs w:val="24"/>
            </w:rPr>
            <w:fldChar w:fldCharType="begin"/>
          </w:r>
          <w:r>
            <w:rPr>
              <w:rFonts w:ascii="Arial" w:hAnsi="Arial" w:cs="Arial"/>
              <w:b/>
              <w:sz w:val="24"/>
              <w:szCs w:val="24"/>
            </w:rPr>
            <w:instrText xml:space="preserve"> CITATION htt3 \l 2058 </w:instrText>
          </w:r>
          <w:r>
            <w:rPr>
              <w:rFonts w:ascii="Arial" w:hAnsi="Arial" w:cs="Arial"/>
              <w:b/>
              <w:sz w:val="24"/>
              <w:szCs w:val="24"/>
            </w:rPr>
            <w:fldChar w:fldCharType="separate"/>
          </w:r>
          <w:r w:rsidRPr="00EA6F4C">
            <w:rPr>
              <w:rFonts w:ascii="Arial" w:hAnsi="Arial" w:cs="Arial"/>
              <w:noProof/>
              <w:sz w:val="24"/>
              <w:szCs w:val="24"/>
            </w:rPr>
            <w:t>(http://books.google.com.mx/books?id=LZNKrwo7bmQC&amp;pg=PA81&amp;dq=riesgo+pais+mexico&amp;hl=es&amp;sa=X&amp;ei=2kUgVOSaNMSlyATt2YLgCg&amp;ved=0CBoQ6AEwAA#v=onepage&amp;q=riesgo%20pais%20mexico&amp;f=false)</w:t>
          </w:r>
          <w:r>
            <w:rPr>
              <w:rFonts w:ascii="Arial" w:hAnsi="Arial" w:cs="Arial"/>
              <w:b/>
              <w:sz w:val="24"/>
              <w:szCs w:val="24"/>
            </w:rPr>
            <w:fldChar w:fldCharType="end"/>
          </w:r>
        </w:sdtContent>
      </w:sdt>
    </w:p>
    <w:p w:rsidR="00EA6F4C" w:rsidRPr="00D77DB0" w:rsidRDefault="00EA6F4C" w:rsidP="00411F31">
      <w:pPr>
        <w:tabs>
          <w:tab w:val="left" w:pos="6284"/>
        </w:tabs>
        <w:jc w:val="center"/>
        <w:rPr>
          <w:rFonts w:ascii="Arial" w:hAnsi="Arial" w:cs="Arial"/>
          <w:b/>
          <w:sz w:val="24"/>
          <w:szCs w:val="24"/>
        </w:rPr>
      </w:pPr>
    </w:p>
    <w:sectPr w:rsidR="00EA6F4C" w:rsidRPr="00D77DB0" w:rsidSect="00DD3C6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096A"/>
    <w:multiLevelType w:val="hybridMultilevel"/>
    <w:tmpl w:val="97E60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6F739F"/>
    <w:multiLevelType w:val="multilevel"/>
    <w:tmpl w:val="E3EC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04CCB"/>
    <w:multiLevelType w:val="multilevel"/>
    <w:tmpl w:val="9D32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546D"/>
    <w:rsid w:val="00411F31"/>
    <w:rsid w:val="00696CE4"/>
    <w:rsid w:val="00715FF9"/>
    <w:rsid w:val="00814B2F"/>
    <w:rsid w:val="0083691B"/>
    <w:rsid w:val="00D45693"/>
    <w:rsid w:val="00D77DB0"/>
    <w:rsid w:val="00DD3C6C"/>
    <w:rsid w:val="00E0546D"/>
    <w:rsid w:val="00EA6F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6D"/>
  </w:style>
  <w:style w:type="paragraph" w:styleId="Ttulo2">
    <w:name w:val="heading 2"/>
    <w:basedOn w:val="Normal"/>
    <w:link w:val="Ttulo2Car"/>
    <w:uiPriority w:val="9"/>
    <w:qFormat/>
    <w:rsid w:val="00D4569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qFormat/>
    <w:rsid w:val="00E0546D"/>
    <w:rPr>
      <w:b/>
      <w:bCs/>
      <w:smallCaps/>
      <w:color w:val="C0504D" w:themeColor="accent2"/>
      <w:spacing w:val="5"/>
      <w:u w:val="single"/>
    </w:rPr>
  </w:style>
  <w:style w:type="paragraph" w:styleId="NormalWeb">
    <w:name w:val="Normal (Web)"/>
    <w:basedOn w:val="Normal"/>
    <w:uiPriority w:val="99"/>
    <w:unhideWhenUsed/>
    <w:rsid w:val="00411F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11F31"/>
  </w:style>
  <w:style w:type="character" w:styleId="Hipervnculo">
    <w:name w:val="Hyperlink"/>
    <w:basedOn w:val="Fuentedeprrafopredeter"/>
    <w:uiPriority w:val="99"/>
    <w:semiHidden/>
    <w:unhideWhenUsed/>
    <w:rsid w:val="00411F31"/>
    <w:rPr>
      <w:color w:val="0000FF"/>
      <w:u w:val="single"/>
    </w:rPr>
  </w:style>
  <w:style w:type="paragraph" w:styleId="Prrafodelista">
    <w:name w:val="List Paragraph"/>
    <w:basedOn w:val="Normal"/>
    <w:uiPriority w:val="34"/>
    <w:qFormat/>
    <w:rsid w:val="00696CE4"/>
    <w:pPr>
      <w:ind w:left="720"/>
      <w:contextualSpacing/>
    </w:pPr>
  </w:style>
  <w:style w:type="character" w:styleId="nfasis">
    <w:name w:val="Emphasis"/>
    <w:basedOn w:val="Fuentedeprrafopredeter"/>
    <w:uiPriority w:val="20"/>
    <w:qFormat/>
    <w:rsid w:val="00D45693"/>
    <w:rPr>
      <w:i/>
      <w:iCs/>
    </w:rPr>
  </w:style>
  <w:style w:type="character" w:customStyle="1" w:styleId="Ttulo2Car">
    <w:name w:val="Título 2 Car"/>
    <w:basedOn w:val="Fuentedeprrafopredeter"/>
    <w:link w:val="Ttulo2"/>
    <w:uiPriority w:val="9"/>
    <w:rsid w:val="00D45693"/>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EA6F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F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98464">
      <w:bodyDiv w:val="1"/>
      <w:marLeft w:val="0"/>
      <w:marRight w:val="0"/>
      <w:marTop w:val="0"/>
      <w:marBottom w:val="0"/>
      <w:divBdr>
        <w:top w:val="none" w:sz="0" w:space="0" w:color="auto"/>
        <w:left w:val="none" w:sz="0" w:space="0" w:color="auto"/>
        <w:bottom w:val="none" w:sz="0" w:space="0" w:color="auto"/>
        <w:right w:val="none" w:sz="0" w:space="0" w:color="auto"/>
      </w:divBdr>
    </w:div>
    <w:div w:id="1643851204">
      <w:bodyDiv w:val="1"/>
      <w:marLeft w:val="0"/>
      <w:marRight w:val="0"/>
      <w:marTop w:val="0"/>
      <w:marBottom w:val="0"/>
      <w:divBdr>
        <w:top w:val="none" w:sz="0" w:space="0" w:color="auto"/>
        <w:left w:val="none" w:sz="0" w:space="0" w:color="auto"/>
        <w:bottom w:val="none" w:sz="0" w:space="0" w:color="auto"/>
        <w:right w:val="none" w:sz="0" w:space="0" w:color="auto"/>
      </w:divBdr>
    </w:div>
    <w:div w:id="1682392126">
      <w:bodyDiv w:val="1"/>
      <w:marLeft w:val="0"/>
      <w:marRight w:val="0"/>
      <w:marTop w:val="0"/>
      <w:marBottom w:val="0"/>
      <w:divBdr>
        <w:top w:val="none" w:sz="0" w:space="0" w:color="auto"/>
        <w:left w:val="none" w:sz="0" w:space="0" w:color="auto"/>
        <w:bottom w:val="none" w:sz="0" w:space="0" w:color="auto"/>
        <w:right w:val="none" w:sz="0" w:space="0" w:color="auto"/>
      </w:divBdr>
    </w:div>
    <w:div w:id="1783770124">
      <w:bodyDiv w:val="1"/>
      <w:marLeft w:val="0"/>
      <w:marRight w:val="0"/>
      <w:marTop w:val="0"/>
      <w:marBottom w:val="0"/>
      <w:divBdr>
        <w:top w:val="none" w:sz="0" w:space="0" w:color="auto"/>
        <w:left w:val="none" w:sz="0" w:space="0" w:color="auto"/>
        <w:bottom w:val="none" w:sz="0" w:space="0" w:color="auto"/>
        <w:right w:val="none" w:sz="0" w:space="0" w:color="auto"/>
      </w:divBdr>
    </w:div>
    <w:div w:id="19183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Ign00</b:Tag>
    <b:SourceType>Book</b:SourceType>
    <b:Guid>{9E12725E-26D0-4977-892C-BCD6BD5367CD}</b:Guid>
    <b:LCID>0</b:LCID>
    <b:Author>
      <b:Author>
        <b:NameList>
          <b:Person>
            <b:Last>Ignacio Warnes y Ludmila Venturini</b:Last>
            <b:First>Gustavo</b:First>
            <b:Middle>González Padilla,</b:Middle>
          </b:Person>
        </b:NameList>
      </b:Author>
    </b:Author>
    <b:Title>“Crecimiento, riesgo país y términos de intercambio”., “Determinantes del riesgo país en Argentina durante 1994-99 - el rol de la liquidez sistémica, factores de contagio e incertidumbre política”.</b:Title>
    <b:Year> Anales de la AAEP 2002, Anales de la AAEP año 2000.</b:Year>
    <b:RefOrder>1</b:RefOrder>
  </b:Source>
  <b:Source>
    <b:Tag>htt2</b:Tag>
    <b:SourceType>InternetSite</b:SourceType>
    <b:Guid>{1F1D31E8-E48A-434C-AAEF-CF4C85C824C7}</b:Guid>
    <b:LCID>0</b:LCID>
    <b:Author>
      <b:Author>
        <b:NameList>
          <b:Person>
            <b:Last>http://www.banamex.com/economia_finanzas/es/economia_internacional/riesgo_pais.htm</b:Last>
          </b:Person>
        </b:NameList>
      </b:Author>
    </b:Author>
    <b:RefOrder>2</b:RefOrder>
  </b:Source>
  <b:Source>
    <b:Tag>htt3</b:Tag>
    <b:SourceType>InternetSite</b:SourceType>
    <b:Guid>{629E7278-1B04-4768-9060-FEADD925FD16}</b:Guid>
    <b:LCID>0</b:LCID>
    <b:Author>
      <b:Author>
        <b:NameList>
          <b:Person>
            <b:Last>http://books.google.com.mx/books?id=LZNKrwo7bmQC&amp;pg=PA81&amp;dq=riesgo+pais+mexico&amp;hl=es&amp;sa=X&amp;ei=2kUgVOSaNMSlyATt2YLgCg&amp;ved=0CBoQ6AEwAA#v=onepage&amp;q=riesgo%20pais%20mexico&amp;f=false</b:Last>
          </b:Person>
        </b:NameList>
      </b:Author>
    </b:Author>
    <b:RefOrder>3</b:RefOrder>
  </b:Source>
</b:Sources>
</file>

<file path=customXml/itemProps1.xml><?xml version="1.0" encoding="utf-8"?>
<ds:datastoreItem xmlns:ds="http://schemas.openxmlformats.org/officeDocument/2006/customXml" ds:itemID="{B8B09BB1-4722-4D83-B3CD-8D050D331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1190</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2014-09-22T15:57:00Z</dcterms:created>
  <dcterms:modified xsi:type="dcterms:W3CDTF">2014-09-22T18:57:00Z</dcterms:modified>
</cp:coreProperties>
</file>